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7331" w14:textId="77777777" w:rsidR="00B668F5" w:rsidRDefault="00D93B05" w:rsidP="005015DE">
      <w:pPr>
        <w:rPr>
          <w:b/>
          <w:sz w:val="28"/>
        </w:rPr>
      </w:pPr>
      <w:bookmarkStart w:id="0" w:name="_GoBack"/>
      <w:bookmarkEnd w:id="0"/>
      <w:r w:rsidRPr="00430C92">
        <w:rPr>
          <w:b/>
          <w:sz w:val="28"/>
        </w:rPr>
        <w:t>VEILEDERKORPSETS VK1</w:t>
      </w:r>
      <w:r w:rsidR="00EE3694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B668F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05161E">
        <w:rPr>
          <w:b/>
          <w:sz w:val="28"/>
        </w:rPr>
        <w:t>VURDERING AV UTBYTTE</w:t>
      </w:r>
      <w:r w:rsidR="00D46555">
        <w:rPr>
          <w:b/>
          <w:sz w:val="28"/>
        </w:rPr>
        <w:t xml:space="preserve"> I VEILEDNINGSPERIODEN</w:t>
      </w:r>
      <w:r w:rsidR="00B668F5">
        <w:rPr>
          <w:b/>
          <w:sz w:val="28"/>
        </w:rPr>
        <w:t xml:space="preserve"> OG VEIEN VIDERE</w:t>
      </w:r>
      <w:r w:rsidR="005015DE" w:rsidRPr="00430C92">
        <w:rPr>
          <w:b/>
          <w:sz w:val="28"/>
        </w:rPr>
        <w:t xml:space="preserve"> </w:t>
      </w:r>
    </w:p>
    <w:p w14:paraId="1F7BEA42" w14:textId="77777777" w:rsidR="005015DE" w:rsidRPr="00430C92" w:rsidRDefault="00B668F5" w:rsidP="005015DE">
      <w:pPr>
        <w:rPr>
          <w:b/>
          <w:sz w:val="28"/>
        </w:rPr>
      </w:pPr>
      <w:r>
        <w:rPr>
          <w:b/>
          <w:sz w:val="28"/>
        </w:rPr>
        <w:t xml:space="preserve">(FYLLES UT AV </w:t>
      </w:r>
      <w:r w:rsidR="00D93B05">
        <w:rPr>
          <w:b/>
          <w:sz w:val="28"/>
        </w:rPr>
        <w:t>SKOLEEIER</w:t>
      </w:r>
      <w:r>
        <w:rPr>
          <w:b/>
          <w:sz w:val="28"/>
        </w:rPr>
        <w:t>)</w:t>
      </w:r>
      <w:r w:rsidR="005015DE" w:rsidRPr="00430C92">
        <w:rPr>
          <w:b/>
          <w:sz w:val="28"/>
        </w:rPr>
        <w:t xml:space="preserve"> </w:t>
      </w:r>
    </w:p>
    <w:tbl>
      <w:tblPr>
        <w:tblStyle w:val="Tabellrutenett"/>
        <w:tblW w:w="13603" w:type="dxa"/>
        <w:tblLook w:val="04A0" w:firstRow="1" w:lastRow="0" w:firstColumn="1" w:lastColumn="0" w:noHBand="0" w:noVBand="1"/>
      </w:tblPr>
      <w:tblGrid>
        <w:gridCol w:w="4815"/>
        <w:gridCol w:w="8788"/>
      </w:tblGrid>
      <w:tr w:rsidR="00F11DCB" w14:paraId="52C5D0B0" w14:textId="77777777" w:rsidTr="00EB71FA">
        <w:trPr>
          <w:trHeight w:val="274"/>
        </w:trPr>
        <w:tc>
          <w:tcPr>
            <w:tcW w:w="4815" w:type="dxa"/>
            <w:shd w:val="clear" w:color="auto" w:fill="E7E6E6" w:themeFill="background2"/>
          </w:tcPr>
          <w:p w14:paraId="73C90FF2" w14:textId="77777777" w:rsidR="00F11DCB" w:rsidRPr="00EB71FA" w:rsidRDefault="00F11DCB" w:rsidP="005015DE">
            <w:pPr>
              <w:rPr>
                <w:b/>
              </w:rPr>
            </w:pPr>
            <w:r w:rsidRPr="00EB71FA">
              <w:rPr>
                <w:b/>
              </w:rPr>
              <w:t>Skoleeier:</w:t>
            </w:r>
          </w:p>
        </w:tc>
        <w:tc>
          <w:tcPr>
            <w:tcW w:w="8788" w:type="dxa"/>
          </w:tcPr>
          <w:p w14:paraId="0375A19E" w14:textId="164C1937" w:rsidR="00F11DCB" w:rsidRDefault="00051710" w:rsidP="005015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Karasjok kommune</w:t>
            </w:r>
          </w:p>
        </w:tc>
      </w:tr>
      <w:tr w:rsidR="00F11DCB" w14:paraId="248A6D4A" w14:textId="77777777" w:rsidTr="00EB71FA">
        <w:tc>
          <w:tcPr>
            <w:tcW w:w="4815" w:type="dxa"/>
            <w:shd w:val="clear" w:color="auto" w:fill="E7E6E6" w:themeFill="background2"/>
          </w:tcPr>
          <w:p w14:paraId="09E3C2D0" w14:textId="77777777" w:rsidR="00F11DCB" w:rsidRPr="00EB71FA" w:rsidRDefault="00F11DCB" w:rsidP="007C4E44">
            <w:pPr>
              <w:rPr>
                <w:b/>
              </w:rPr>
            </w:pPr>
            <w:r w:rsidRPr="00EB71FA">
              <w:rPr>
                <w:b/>
              </w:rPr>
              <w:t>Kontaktperson</w:t>
            </w:r>
            <w:r w:rsidR="00430C92" w:rsidRPr="00EB71FA">
              <w:rPr>
                <w:b/>
              </w:rPr>
              <w:t xml:space="preserve"> hos skoleeier (navn og tittel)</w:t>
            </w:r>
            <w:r w:rsidRPr="00EB71FA">
              <w:rPr>
                <w:b/>
              </w:rPr>
              <w:t>:</w:t>
            </w:r>
          </w:p>
        </w:tc>
        <w:tc>
          <w:tcPr>
            <w:tcW w:w="8788" w:type="dxa"/>
          </w:tcPr>
          <w:p w14:paraId="01B554FF" w14:textId="6C2836FC" w:rsidR="00F11DCB" w:rsidRDefault="00051710" w:rsidP="005015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Arnulf Soleng, kommunalleder</w:t>
            </w:r>
          </w:p>
        </w:tc>
      </w:tr>
      <w:tr w:rsidR="00430C92" w14:paraId="2FFA104F" w14:textId="77777777" w:rsidTr="00EB71FA">
        <w:tc>
          <w:tcPr>
            <w:tcW w:w="4815" w:type="dxa"/>
            <w:shd w:val="clear" w:color="auto" w:fill="E7E6E6" w:themeFill="background2"/>
          </w:tcPr>
          <w:p w14:paraId="6D8F81A1" w14:textId="77777777" w:rsidR="00430C92" w:rsidRPr="00EB71FA" w:rsidRDefault="00430C92" w:rsidP="007C4E44">
            <w:pPr>
              <w:rPr>
                <w:b/>
              </w:rPr>
            </w:pPr>
            <w:r w:rsidRPr="00EB71FA">
              <w:rPr>
                <w:b/>
              </w:rPr>
              <w:t>Navn på deltakende skoler</w:t>
            </w:r>
          </w:p>
        </w:tc>
        <w:tc>
          <w:tcPr>
            <w:tcW w:w="8788" w:type="dxa"/>
          </w:tcPr>
          <w:p w14:paraId="356CF4DA" w14:textId="558A681C" w:rsidR="00430C92" w:rsidRDefault="00051710" w:rsidP="005015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Karasjok skole</w:t>
            </w:r>
          </w:p>
        </w:tc>
      </w:tr>
    </w:tbl>
    <w:p w14:paraId="27507A9F" w14:textId="77777777" w:rsidR="00F11DCB" w:rsidRDefault="00F11DCB" w:rsidP="005015DE">
      <w:pPr>
        <w:rPr>
          <w:b/>
          <w:sz w:val="24"/>
        </w:rPr>
      </w:pPr>
    </w:p>
    <w:p w14:paraId="342AADDD" w14:textId="77777777" w:rsidR="00902C81" w:rsidRPr="00902C81" w:rsidRDefault="0020248C" w:rsidP="00902C8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b/>
          <w:i/>
          <w:sz w:val="28"/>
        </w:rPr>
        <w:t xml:space="preserve">Del A. </w:t>
      </w:r>
      <w:r w:rsidR="008070B1">
        <w:rPr>
          <w:b/>
          <w:i/>
          <w:sz w:val="28"/>
        </w:rPr>
        <w:t>V</w:t>
      </w:r>
      <w:r w:rsidRPr="0020248C">
        <w:rPr>
          <w:b/>
          <w:i/>
          <w:sz w:val="28"/>
        </w:rPr>
        <w:t xml:space="preserve">urdering </w:t>
      </w:r>
      <w:r w:rsidR="00902C81">
        <w:rPr>
          <w:b/>
          <w:i/>
          <w:sz w:val="28"/>
        </w:rPr>
        <w:t>av utviklingsarbeidet på skoleeiernivå i veiledningsperioden</w:t>
      </w:r>
    </w:p>
    <w:p w14:paraId="645CCE46" w14:textId="77777777" w:rsidR="0020248C" w:rsidRPr="0020248C" w:rsidRDefault="0020248C" w:rsidP="0020248C">
      <w:pPr>
        <w:rPr>
          <w:b/>
          <w:i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051DE5" w:rsidRPr="00205067" w14:paraId="2F6A6985" w14:textId="77777777" w:rsidTr="00EB71FA">
        <w:tc>
          <w:tcPr>
            <w:tcW w:w="13603" w:type="dxa"/>
            <w:shd w:val="clear" w:color="auto" w:fill="E7E6E6" w:themeFill="background2"/>
          </w:tcPr>
          <w:p w14:paraId="57624F36" w14:textId="77777777" w:rsidR="00EB71FA" w:rsidRPr="00205067" w:rsidRDefault="00EB71FA" w:rsidP="005015DE">
            <w:pPr>
              <w:rPr>
                <w:b/>
                <w:sz w:val="20"/>
              </w:rPr>
            </w:pPr>
          </w:p>
          <w:p w14:paraId="7185A727" w14:textId="77777777" w:rsidR="00051DE5" w:rsidRPr="00205067" w:rsidRDefault="00051DE5" w:rsidP="0005161E">
            <w:pPr>
              <w:rPr>
                <w:b/>
                <w:sz w:val="20"/>
              </w:rPr>
            </w:pPr>
            <w:r w:rsidRPr="00205067">
              <w:rPr>
                <w:b/>
                <w:sz w:val="20"/>
              </w:rPr>
              <w:t>Kort beskr</w:t>
            </w:r>
            <w:r w:rsidR="0020248C" w:rsidRPr="00205067">
              <w:rPr>
                <w:b/>
                <w:sz w:val="20"/>
              </w:rPr>
              <w:t xml:space="preserve">ivelse av </w:t>
            </w:r>
            <w:r w:rsidR="00902C81" w:rsidRPr="00205067">
              <w:rPr>
                <w:b/>
                <w:sz w:val="20"/>
              </w:rPr>
              <w:t xml:space="preserve">det </w:t>
            </w:r>
            <w:r w:rsidR="0020248C" w:rsidRPr="00205067">
              <w:rPr>
                <w:b/>
                <w:sz w:val="20"/>
              </w:rPr>
              <w:t xml:space="preserve">utviklingsarbeidet </w:t>
            </w:r>
            <w:r w:rsidR="00902C81" w:rsidRPr="00205067">
              <w:rPr>
                <w:b/>
                <w:sz w:val="20"/>
              </w:rPr>
              <w:t>(på politisk</w:t>
            </w:r>
            <w:r w:rsidR="001D1680" w:rsidRPr="00205067">
              <w:rPr>
                <w:b/>
                <w:sz w:val="20"/>
              </w:rPr>
              <w:t xml:space="preserve"> og administrativt nivå</w:t>
            </w:r>
            <w:r w:rsidR="0005161E">
              <w:rPr>
                <w:b/>
                <w:sz w:val="20"/>
              </w:rPr>
              <w:t>, herunder også utviklingsarbeid knyttet til samarbeidet mellom skoleeier og skoler</w:t>
            </w:r>
            <w:r w:rsidR="00902C81" w:rsidRPr="00205067">
              <w:rPr>
                <w:b/>
                <w:sz w:val="20"/>
              </w:rPr>
              <w:t>) som veiledningen var knyttet opp mot</w:t>
            </w:r>
            <w:r w:rsidR="002E101D" w:rsidRPr="00205067">
              <w:rPr>
                <w:b/>
                <w:sz w:val="20"/>
              </w:rPr>
              <w:t>. Gi også en kort historikk om hva som er skjedd/gjort i veiledningsperioden, som er relevant for måloppnåelse.</w:t>
            </w:r>
          </w:p>
        </w:tc>
      </w:tr>
      <w:tr w:rsidR="00051DE5" w14:paraId="44EE15F7" w14:textId="77777777" w:rsidTr="00430C92">
        <w:tc>
          <w:tcPr>
            <w:tcW w:w="13603" w:type="dxa"/>
          </w:tcPr>
          <w:p w14:paraId="4F950124" w14:textId="77777777" w:rsidR="00D13EEA" w:rsidRPr="00D13EEA" w:rsidRDefault="00D13EEA" w:rsidP="00D13EEA">
            <w:pPr>
              <w:rPr>
                <w:sz w:val="24"/>
                <w:szCs w:val="24"/>
              </w:rPr>
            </w:pPr>
            <w:r w:rsidRPr="00D13EEA">
              <w:rPr>
                <w:sz w:val="24"/>
                <w:szCs w:val="24"/>
              </w:rPr>
              <w:t xml:space="preserve">Karasjok kommune ved rådmannen søkte 28.08.15 om deltakelse i Veilederkorpset ved Utdanningsdirektoratet. Fylkesmannen ved utdanningsdirektøren støttet søknaden og Karasjok kommune fikk positiv tilbakemelding fra </w:t>
            </w:r>
            <w:proofErr w:type="spellStart"/>
            <w:r w:rsidRPr="00D13EEA">
              <w:rPr>
                <w:sz w:val="24"/>
                <w:szCs w:val="24"/>
              </w:rPr>
              <w:t>Udir</w:t>
            </w:r>
            <w:proofErr w:type="spellEnd"/>
            <w:r w:rsidRPr="00D13EEA">
              <w:rPr>
                <w:sz w:val="24"/>
                <w:szCs w:val="24"/>
              </w:rPr>
              <w:t xml:space="preserve"> om opptak høsten 2015. </w:t>
            </w:r>
          </w:p>
          <w:p w14:paraId="2259AD14" w14:textId="77777777" w:rsidR="00D13EEA" w:rsidRPr="00D13EEA" w:rsidRDefault="00D13EEA" w:rsidP="00D13EEA">
            <w:pPr>
              <w:pStyle w:val="Ingenmellomrom"/>
              <w:rPr>
                <w:b/>
                <w:sz w:val="24"/>
                <w:szCs w:val="24"/>
              </w:rPr>
            </w:pPr>
          </w:p>
          <w:p w14:paraId="65519A6D" w14:textId="77777777" w:rsidR="00D13EEA" w:rsidRPr="00D13EEA" w:rsidRDefault="00D13EEA" w:rsidP="00D13EEA">
            <w:pPr>
              <w:pStyle w:val="Ingenmellomrom"/>
              <w:rPr>
                <w:sz w:val="24"/>
                <w:szCs w:val="24"/>
              </w:rPr>
            </w:pPr>
            <w:r w:rsidRPr="00D13EEA">
              <w:rPr>
                <w:sz w:val="24"/>
                <w:szCs w:val="24"/>
              </w:rPr>
              <w:t>Det har vært forberedende oppstartmøte i Lillestrøm i desember 2015 der rektor og to inspektører deltok, og møte med veilederkorpset i Karasjok 12. januar og 2. mars 2016 med politisk-, administrativ- og skoleleder deltakelse. I tillegg var organisasjonene ved Utdanningsforbundet og Skolenes Landsforbund invitert på møtene. I grunnskolen er det blant lærerne gjennomført en Ståstedsanalyse - egenvurdering av skolens praksis, som grunnlag for utvelgelse av satsingsområder i skoleutviklingsarbeidet fra høsten 2016.</w:t>
            </w:r>
          </w:p>
          <w:p w14:paraId="0C44684C" w14:textId="77777777" w:rsidR="00D13EEA" w:rsidRPr="00D13EEA" w:rsidRDefault="00D13EEA" w:rsidP="00051710">
            <w:pPr>
              <w:rPr>
                <w:sz w:val="24"/>
                <w:szCs w:val="24"/>
              </w:rPr>
            </w:pPr>
          </w:p>
          <w:p w14:paraId="133816E6" w14:textId="17D30007" w:rsidR="00051710" w:rsidRDefault="00051710" w:rsidP="00051710">
            <w:pPr>
              <w:rPr>
                <w:sz w:val="24"/>
              </w:rPr>
            </w:pPr>
            <w:r w:rsidRPr="001B0947">
              <w:rPr>
                <w:sz w:val="24"/>
              </w:rPr>
              <w:t>U</w:t>
            </w:r>
            <w:r>
              <w:rPr>
                <w:sz w:val="24"/>
              </w:rPr>
              <w:t>tviklingsarbeidet overfor skoleeiernivået ble tatt opp 2. mars 2016 på felles møte med ordfører, hovedutvalgsleder, rådmann, kommunalelder, rek</w:t>
            </w:r>
            <w:r w:rsidR="00D13EEA">
              <w:rPr>
                <w:sz w:val="24"/>
              </w:rPr>
              <w:t xml:space="preserve">tor, HTV utdanningsforbundet, </w:t>
            </w:r>
            <w:r>
              <w:rPr>
                <w:sz w:val="24"/>
              </w:rPr>
              <w:t>u</w:t>
            </w:r>
            <w:r w:rsidR="00D13EEA">
              <w:rPr>
                <w:sz w:val="24"/>
              </w:rPr>
              <w:t>tviklingsveileder Midt Finnmark, og fire veiledere ved Utdanningsdirektoratet. Det var gjennomgang av elementer i veiledningen og innhold i verktøykassen. Deltakerne hadde forberedt seg på å velge ut to påstander fra skoleeieranalysen til forbedring.</w:t>
            </w:r>
          </w:p>
          <w:p w14:paraId="69D3420E" w14:textId="77777777" w:rsidR="00051710" w:rsidRDefault="00051710" w:rsidP="00051710">
            <w:pPr>
              <w:rPr>
                <w:sz w:val="24"/>
              </w:rPr>
            </w:pPr>
          </w:p>
          <w:p w14:paraId="6899FE62" w14:textId="77777777" w:rsidR="00051710" w:rsidRDefault="00051710" w:rsidP="00051710">
            <w:pPr>
              <w:rPr>
                <w:sz w:val="24"/>
              </w:rPr>
            </w:pPr>
            <w:r>
              <w:rPr>
                <w:sz w:val="24"/>
              </w:rPr>
              <w:t>Ut i fra skoleeieranalysen ble følgende område valgt:</w:t>
            </w:r>
          </w:p>
          <w:p w14:paraId="76C0D3A2" w14:textId="77777777" w:rsidR="00051710" w:rsidRPr="001B0947" w:rsidRDefault="00051710" w:rsidP="00051710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Kommunen utvikler og følger opp et styrings- og kvalitetsvurderingssystem</w:t>
            </w:r>
          </w:p>
          <w:p w14:paraId="5E83EC7B" w14:textId="77777777" w:rsidR="00051710" w:rsidRDefault="00051710" w:rsidP="00051710">
            <w:pPr>
              <w:rPr>
                <w:b/>
                <w:sz w:val="24"/>
              </w:rPr>
            </w:pPr>
          </w:p>
          <w:p w14:paraId="061403A1" w14:textId="77777777" w:rsidR="00051710" w:rsidRDefault="00051710" w:rsidP="00051710">
            <w:pPr>
              <w:rPr>
                <w:sz w:val="24"/>
              </w:rPr>
            </w:pPr>
            <w:r>
              <w:rPr>
                <w:sz w:val="24"/>
              </w:rPr>
              <w:t>Deltakelse i Veilederkorpset ble lagt frem som en politisk sak i hovedutvalget, formannskapet og kommunestyret. Kommunestyret fattet følgende vedtak 12.05.2016:</w:t>
            </w:r>
          </w:p>
          <w:p w14:paraId="48DBDBE7" w14:textId="77777777" w:rsidR="00051710" w:rsidRDefault="00051710" w:rsidP="00051710">
            <w:pPr>
              <w:rPr>
                <w:rFonts w:cs="Times New Roman"/>
                <w:i/>
                <w:spacing w:val="6"/>
                <w:sz w:val="24"/>
                <w:szCs w:val="24"/>
              </w:rPr>
            </w:pPr>
            <w:r w:rsidRPr="00145950">
              <w:rPr>
                <w:rFonts w:cs="Times New Roman"/>
                <w:i/>
                <w:sz w:val="24"/>
                <w:szCs w:val="24"/>
              </w:rPr>
              <w:t xml:space="preserve">Kommunestyret støtter deltakelsen i Veilederkorpset ved Utdanningsdirektoratet. Karasjok kommune som skoleeier tar ansvaret for kvalitetsvurderingen av virksomheten i grunnskolen ved det forsvarlige systemet </w:t>
            </w:r>
            <w:r w:rsidRPr="00145950">
              <w:rPr>
                <w:rFonts w:cs="Times New Roman"/>
                <w:i/>
                <w:spacing w:val="6"/>
                <w:sz w:val="24"/>
                <w:szCs w:val="24"/>
              </w:rPr>
              <w:t>Plan for kvalitetsvurdering i grunnskolen, og politisk drøfting av den årlige tilstandsrapporten Kvalitetsmelding for grunnskolen.</w:t>
            </w:r>
          </w:p>
          <w:p w14:paraId="35901166" w14:textId="77777777" w:rsidR="00051710" w:rsidRDefault="00051710" w:rsidP="00051710">
            <w:pPr>
              <w:rPr>
                <w:rFonts w:cs="Times New Roman"/>
                <w:spacing w:val="6"/>
                <w:sz w:val="24"/>
                <w:szCs w:val="24"/>
              </w:rPr>
            </w:pPr>
          </w:p>
          <w:p w14:paraId="205EF1F4" w14:textId="72F83FC8" w:rsidR="00051DE5" w:rsidRPr="00051710" w:rsidRDefault="00051710" w:rsidP="00051710">
            <w:pPr>
              <w:rPr>
                <w:sz w:val="24"/>
              </w:rPr>
            </w:pPr>
            <w:r>
              <w:rPr>
                <w:rFonts w:cs="Times New Roman"/>
                <w:spacing w:val="6"/>
                <w:sz w:val="24"/>
                <w:szCs w:val="24"/>
              </w:rPr>
              <w:t>Veiledningen har blant annet vært knyttet opp mot Kvalitetsmeldingen som oppfølging av forsvarlig system med fokus på prosess i for- og etterkant, og involvering av ulike parter både på politisk og administrativt nivå. Skoleutvikling må sikres ved at skoleeier og skoleadministrasjonen har etablerte felles arenaer for kontakt og kommunikasjon i oppfølgingsarbeidet.</w:t>
            </w:r>
          </w:p>
          <w:p w14:paraId="7574E0EC" w14:textId="03299339" w:rsidR="00D93B05" w:rsidRDefault="00D93B05" w:rsidP="005015DE">
            <w:pPr>
              <w:rPr>
                <w:b/>
                <w:sz w:val="24"/>
              </w:rPr>
            </w:pPr>
          </w:p>
          <w:p w14:paraId="50F90B66" w14:textId="36671F24" w:rsidR="006A1CBA" w:rsidRPr="006A1CBA" w:rsidRDefault="006A1CBA" w:rsidP="006A1CBA">
            <w:pPr>
              <w:rPr>
                <w:sz w:val="24"/>
                <w:szCs w:val="24"/>
              </w:rPr>
            </w:pPr>
            <w:r w:rsidRPr="006A1CBA">
              <w:rPr>
                <w:sz w:val="24"/>
                <w:szCs w:val="24"/>
              </w:rPr>
              <w:t>Rådmannen ser deltakelsen i Veilederkorpset som meget</w:t>
            </w:r>
            <w:r>
              <w:rPr>
                <w:sz w:val="24"/>
                <w:szCs w:val="24"/>
              </w:rPr>
              <w:t xml:space="preserve"> nyttig for Karasjok kommune i</w:t>
            </w:r>
            <w:r w:rsidRPr="006A1CBA">
              <w:rPr>
                <w:sz w:val="24"/>
                <w:szCs w:val="24"/>
              </w:rPr>
              <w:t xml:space="preserve"> utvikling av et godt skoleeierskap der både politisk</w:t>
            </w:r>
            <w:r>
              <w:rPr>
                <w:sz w:val="24"/>
                <w:szCs w:val="24"/>
              </w:rPr>
              <w:t xml:space="preserve"> og administrativ deltakelse</w:t>
            </w:r>
            <w:r w:rsidRPr="006A1CBA">
              <w:rPr>
                <w:sz w:val="24"/>
                <w:szCs w:val="24"/>
              </w:rPr>
              <w:t xml:space="preserve"> støtte</w:t>
            </w:r>
            <w:r>
              <w:rPr>
                <w:sz w:val="24"/>
                <w:szCs w:val="24"/>
              </w:rPr>
              <w:t>r og følger opp skoleutviklingsarbeidet</w:t>
            </w:r>
            <w:r w:rsidRPr="006A1CBA">
              <w:rPr>
                <w:sz w:val="24"/>
                <w:szCs w:val="24"/>
              </w:rPr>
              <w:t>. Karasjok kommunes tidligere deltakelse i prosjektet Gode skoleeiere ved KS 2014-15</w:t>
            </w:r>
            <w:r>
              <w:rPr>
                <w:sz w:val="24"/>
                <w:szCs w:val="24"/>
              </w:rPr>
              <w:t>,</w:t>
            </w:r>
            <w:r w:rsidRPr="006A1CBA">
              <w:rPr>
                <w:sz w:val="24"/>
                <w:szCs w:val="24"/>
              </w:rPr>
              <w:t xml:space="preserve"> har gitt kommunen et fortrinn til dette utviklingsarbeidet</w:t>
            </w:r>
            <w:r>
              <w:rPr>
                <w:sz w:val="24"/>
                <w:szCs w:val="24"/>
              </w:rPr>
              <w:t xml:space="preserve"> grunnet det etablerte samarbeidet mellom politikere og administrasjonen</w:t>
            </w:r>
            <w:r w:rsidRPr="006A1CBA">
              <w:rPr>
                <w:sz w:val="24"/>
                <w:szCs w:val="24"/>
              </w:rPr>
              <w:t xml:space="preserve">. </w:t>
            </w:r>
          </w:p>
          <w:p w14:paraId="7D372317" w14:textId="77777777" w:rsidR="006A1CBA" w:rsidRPr="006A1CBA" w:rsidRDefault="006A1CBA" w:rsidP="006A1CBA">
            <w:pPr>
              <w:rPr>
                <w:sz w:val="24"/>
                <w:szCs w:val="24"/>
              </w:rPr>
            </w:pPr>
          </w:p>
          <w:p w14:paraId="1FE5C249" w14:textId="474A1DCB" w:rsidR="00051DE5" w:rsidRPr="006A1CBA" w:rsidRDefault="006A1CBA" w:rsidP="006A1CBA">
            <w:pPr>
              <w:rPr>
                <w:b/>
                <w:sz w:val="24"/>
                <w:szCs w:val="24"/>
              </w:rPr>
            </w:pPr>
            <w:r w:rsidRPr="006A1CBA">
              <w:rPr>
                <w:sz w:val="24"/>
                <w:szCs w:val="24"/>
              </w:rPr>
              <w:t xml:space="preserve">Det er videre viktig å følge opp kvalitetsvurderingsarbeidet som skoleeier i forhold til Opplæringsloven §13-10 – </w:t>
            </w:r>
            <w:r w:rsidRPr="006A1CBA">
              <w:rPr>
                <w:i/>
                <w:spacing w:val="6"/>
                <w:sz w:val="24"/>
                <w:szCs w:val="24"/>
              </w:rPr>
              <w:t xml:space="preserve">et forsvarlig system </w:t>
            </w:r>
            <w:r w:rsidRPr="006A1CBA">
              <w:rPr>
                <w:spacing w:val="6"/>
                <w:sz w:val="24"/>
                <w:szCs w:val="24"/>
              </w:rPr>
              <w:t>for å følge opp resultatene fra vurderinger om kravene i Opplæringsloven blir oppfulgt.</w:t>
            </w:r>
          </w:p>
          <w:p w14:paraId="4C5B2A6F" w14:textId="7D7E7FDF" w:rsidR="00430C92" w:rsidRDefault="00430C92" w:rsidP="005015DE">
            <w:pPr>
              <w:rPr>
                <w:b/>
                <w:sz w:val="24"/>
                <w:szCs w:val="24"/>
              </w:rPr>
            </w:pPr>
          </w:p>
          <w:p w14:paraId="78FC8DC3" w14:textId="77777777" w:rsidR="006A1CBA" w:rsidRPr="006A1CBA" w:rsidRDefault="006A1CBA" w:rsidP="005015DE">
            <w:pPr>
              <w:rPr>
                <w:b/>
                <w:sz w:val="24"/>
                <w:szCs w:val="24"/>
              </w:rPr>
            </w:pPr>
          </w:p>
          <w:p w14:paraId="6077BBD7" w14:textId="4B4930D1" w:rsidR="004B5B7F" w:rsidRDefault="006A1CBA" w:rsidP="005015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Kort historikk om hva som er blitt gjort i veiledningsperioden</w:t>
            </w:r>
          </w:p>
          <w:p w14:paraId="51E29BC4" w14:textId="77777777" w:rsidR="006A1CBA" w:rsidRDefault="006A1CBA" w:rsidP="005015DE">
            <w:pPr>
              <w:rPr>
                <w:b/>
                <w:sz w:val="24"/>
              </w:rPr>
            </w:pPr>
          </w:p>
          <w:p w14:paraId="6C6E06F0" w14:textId="58350A6F" w:rsidR="004B5B7F" w:rsidRDefault="00DD7997" w:rsidP="005015DE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6A1CBA">
              <w:rPr>
                <w:sz w:val="24"/>
              </w:rPr>
              <w:t xml:space="preserve">ølgende </w:t>
            </w:r>
            <w:r>
              <w:rPr>
                <w:sz w:val="24"/>
              </w:rPr>
              <w:t xml:space="preserve">viktige </w:t>
            </w:r>
            <w:r w:rsidR="006A1CBA">
              <w:rPr>
                <w:sz w:val="24"/>
              </w:rPr>
              <w:t xml:space="preserve">områder </w:t>
            </w:r>
            <w:r>
              <w:rPr>
                <w:sz w:val="24"/>
              </w:rPr>
              <w:t>er tatt</w:t>
            </w:r>
            <w:r w:rsidR="006A1CBA">
              <w:rPr>
                <w:sz w:val="24"/>
              </w:rPr>
              <w:t xml:space="preserve"> opp:</w:t>
            </w:r>
          </w:p>
          <w:p w14:paraId="53FCF8A0" w14:textId="4102BA1F" w:rsidR="006A1CBA" w:rsidRDefault="006A1CBA" w:rsidP="006A1CBA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Laget mal for årlig kvalitetsmelding om tilstanden i grunnskolen</w:t>
            </w:r>
          </w:p>
          <w:p w14:paraId="557E9D7B" w14:textId="248BB294" w:rsidR="006A1CBA" w:rsidRDefault="00DD7997" w:rsidP="006A1CBA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Utviklet et</w:t>
            </w:r>
            <w:r w:rsidR="006A1CBA">
              <w:rPr>
                <w:sz w:val="24"/>
              </w:rPr>
              <w:t xml:space="preserve"> </w:t>
            </w:r>
            <w:proofErr w:type="spellStart"/>
            <w:r w:rsidR="006A1CBA">
              <w:rPr>
                <w:sz w:val="24"/>
              </w:rPr>
              <w:t>kvalitetsårshjul</w:t>
            </w:r>
            <w:proofErr w:type="spellEnd"/>
            <w:r w:rsidR="006A1CBA">
              <w:rPr>
                <w:sz w:val="24"/>
              </w:rPr>
              <w:t xml:space="preserve"> med viktige prosesse</w:t>
            </w:r>
            <w:r>
              <w:rPr>
                <w:sz w:val="24"/>
              </w:rPr>
              <w:t>r</w:t>
            </w:r>
            <w:r w:rsidR="00304B27">
              <w:rPr>
                <w:sz w:val="24"/>
              </w:rPr>
              <w:t>, ansvar</w:t>
            </w:r>
            <w:r>
              <w:rPr>
                <w:sz w:val="24"/>
              </w:rPr>
              <w:t xml:space="preserve"> og frister i oppfølging av skoleutviklingsarbeidet</w:t>
            </w:r>
          </w:p>
          <w:p w14:paraId="51EF5558" w14:textId="0FDD1CF1" w:rsidR="006A1CBA" w:rsidRDefault="00C55EDF" w:rsidP="006A1CBA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Veiledning i hvordan skolebasert vurdering skal gjennomføres og følges opp</w:t>
            </w:r>
          </w:p>
          <w:p w14:paraId="30AC129B" w14:textId="2F6BC6F6" w:rsidR="00DD7997" w:rsidRDefault="00DD7997" w:rsidP="006A1CBA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Teori både skolefaglig og forskningsbasert på hvert veiledningsbesøk</w:t>
            </w:r>
          </w:p>
          <w:p w14:paraId="54BCA50E" w14:textId="53ECCCFC" w:rsidR="00304B27" w:rsidRDefault="00304B27" w:rsidP="006A1CBA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Felles veiledning og samarbeid mellom Karasjok og Kautokeino kommuner</w:t>
            </w:r>
          </w:p>
          <w:p w14:paraId="3E80D51C" w14:textId="15D60022" w:rsidR="00304B27" w:rsidRDefault="00304B27" w:rsidP="006A1CBA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Oppfølging av skolens utviklingsplaner og resultater</w:t>
            </w:r>
          </w:p>
          <w:p w14:paraId="4B2E826C" w14:textId="09B12329" w:rsidR="00304B27" w:rsidRPr="006A1CBA" w:rsidRDefault="00304B27" w:rsidP="006A1CBA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Kommunale satsinger og plan for 2018-19</w:t>
            </w:r>
          </w:p>
          <w:p w14:paraId="1E949392" w14:textId="1227A1ED" w:rsidR="00D93B05" w:rsidRDefault="00D93B05" w:rsidP="005015DE">
            <w:pPr>
              <w:rPr>
                <w:b/>
                <w:sz w:val="24"/>
              </w:rPr>
            </w:pPr>
          </w:p>
        </w:tc>
      </w:tr>
    </w:tbl>
    <w:p w14:paraId="7CCD7AF8" w14:textId="77777777" w:rsidR="00430C92" w:rsidRDefault="00430C92">
      <w:pPr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9213"/>
      </w:tblGrid>
      <w:tr w:rsidR="00F566DB" w:rsidRPr="00C4723E" w14:paraId="4B7BD8F5" w14:textId="77777777" w:rsidTr="00F566DB">
        <w:tc>
          <w:tcPr>
            <w:tcW w:w="4390" w:type="dxa"/>
            <w:shd w:val="clear" w:color="auto" w:fill="E7E6E6" w:themeFill="background2"/>
          </w:tcPr>
          <w:p w14:paraId="71F37EEA" w14:textId="77777777" w:rsidR="00F566DB" w:rsidRDefault="00F566DB" w:rsidP="005015DE">
            <w:pPr>
              <w:rPr>
                <w:b/>
                <w:sz w:val="20"/>
              </w:rPr>
            </w:pPr>
          </w:p>
          <w:p w14:paraId="2558DCE8" w14:textId="77777777" w:rsidR="00F566DB" w:rsidRPr="00C4723E" w:rsidRDefault="00F566DB" w:rsidP="005015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Hvilke mål var</w:t>
            </w:r>
            <w:r w:rsidRPr="00C4723E">
              <w:rPr>
                <w:b/>
                <w:sz w:val="20"/>
              </w:rPr>
              <w:t xml:space="preserve"> satt for utviklingsarbeidet?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213" w:type="dxa"/>
            <w:shd w:val="clear" w:color="auto" w:fill="E7E6E6" w:themeFill="background2"/>
          </w:tcPr>
          <w:p w14:paraId="5D1F7A89" w14:textId="77777777" w:rsidR="00F566DB" w:rsidRDefault="00F566DB" w:rsidP="005015DE">
            <w:pPr>
              <w:rPr>
                <w:b/>
                <w:sz w:val="20"/>
              </w:rPr>
            </w:pPr>
          </w:p>
          <w:p w14:paraId="1BACB3D6" w14:textId="77777777" w:rsidR="00F566DB" w:rsidRDefault="00F566DB" w:rsidP="005015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Kort beskrivelse av måloppnåelse, herunder </w:t>
            </w:r>
            <w:r w:rsidRPr="004F1519">
              <w:rPr>
                <w:b/>
                <w:sz w:val="20"/>
              </w:rPr>
              <w:t>eventuel</w:t>
            </w:r>
            <w:r w:rsidR="007B7897" w:rsidRPr="004F1519">
              <w:rPr>
                <w:b/>
                <w:sz w:val="20"/>
              </w:rPr>
              <w:t>le endringer av mål underveis</w:t>
            </w:r>
          </w:p>
        </w:tc>
      </w:tr>
      <w:tr w:rsidR="00F566DB" w:rsidRPr="00C4723E" w14:paraId="2B860AEE" w14:textId="77777777" w:rsidTr="00F566DB">
        <w:tc>
          <w:tcPr>
            <w:tcW w:w="4390" w:type="dxa"/>
          </w:tcPr>
          <w:p w14:paraId="693EFC07" w14:textId="77777777" w:rsidR="00F566DB" w:rsidRPr="001C425E" w:rsidRDefault="00F566DB" w:rsidP="005015DE">
            <w:pPr>
              <w:rPr>
                <w:sz w:val="24"/>
                <w:szCs w:val="24"/>
              </w:rPr>
            </w:pPr>
          </w:p>
          <w:p w14:paraId="0787943E" w14:textId="77777777" w:rsidR="00051710" w:rsidRPr="001C425E" w:rsidRDefault="00051710" w:rsidP="00051710">
            <w:pPr>
              <w:spacing w:after="160" w:line="259" w:lineRule="auto"/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 xml:space="preserve">Bidra til å holde fokus på forbedringsarbeid i skolen </w:t>
            </w:r>
          </w:p>
          <w:p w14:paraId="30578E42" w14:textId="77777777" w:rsidR="00F566DB" w:rsidRPr="001C425E" w:rsidRDefault="00F566DB" w:rsidP="005015DE">
            <w:pPr>
              <w:rPr>
                <w:sz w:val="24"/>
                <w:szCs w:val="24"/>
              </w:rPr>
            </w:pPr>
          </w:p>
          <w:p w14:paraId="29F93B2A" w14:textId="77777777" w:rsidR="00F566DB" w:rsidRPr="001C425E" w:rsidRDefault="00F566DB" w:rsidP="005015DE">
            <w:pPr>
              <w:rPr>
                <w:sz w:val="24"/>
                <w:szCs w:val="24"/>
              </w:rPr>
            </w:pPr>
          </w:p>
          <w:p w14:paraId="595F9525" w14:textId="77777777" w:rsidR="00F566DB" w:rsidRPr="001C425E" w:rsidRDefault="00F566DB" w:rsidP="005015DE">
            <w:pPr>
              <w:rPr>
                <w:sz w:val="24"/>
                <w:szCs w:val="24"/>
              </w:rPr>
            </w:pPr>
          </w:p>
          <w:p w14:paraId="42E992F2" w14:textId="77777777" w:rsidR="00F566DB" w:rsidRPr="001C425E" w:rsidRDefault="00F566DB" w:rsidP="005015DE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14:paraId="1C9D0DC1" w14:textId="77777777" w:rsidR="00051710" w:rsidRPr="00CE40C3" w:rsidRDefault="00051710" w:rsidP="001C425E">
            <w:pPr>
              <w:pStyle w:val="Ingenmellomrom"/>
              <w:rPr>
                <w:sz w:val="24"/>
                <w:szCs w:val="24"/>
              </w:rPr>
            </w:pPr>
            <w:r w:rsidRPr="00CE40C3">
              <w:rPr>
                <w:sz w:val="24"/>
                <w:szCs w:val="24"/>
              </w:rPr>
              <w:t>Fokus på utviklingsarbeid ved:</w:t>
            </w:r>
          </w:p>
          <w:p w14:paraId="50256121" w14:textId="4DF6BC7A" w:rsidR="00051710" w:rsidRPr="001C425E" w:rsidRDefault="00051710" w:rsidP="00BF404E">
            <w:pPr>
              <w:pStyle w:val="Ingenmellomro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>Oppfølging av skoleledelsen ved planlagte og forberedte møter</w:t>
            </w:r>
            <w:r w:rsidR="004820DF" w:rsidRPr="001C425E">
              <w:rPr>
                <w:sz w:val="24"/>
                <w:szCs w:val="24"/>
              </w:rPr>
              <w:t xml:space="preserve"> har ført til at alle p</w:t>
            </w:r>
            <w:r w:rsidR="00DD7997">
              <w:rPr>
                <w:sz w:val="24"/>
                <w:szCs w:val="24"/>
              </w:rPr>
              <w:t>arter vet om</w:t>
            </w:r>
            <w:r w:rsidR="00CE40C3">
              <w:rPr>
                <w:sz w:val="24"/>
                <w:szCs w:val="24"/>
              </w:rPr>
              <w:t xml:space="preserve"> satsingsområde</w:t>
            </w:r>
            <w:r w:rsidR="00DD7997">
              <w:rPr>
                <w:sz w:val="24"/>
                <w:szCs w:val="24"/>
              </w:rPr>
              <w:t>ne med tiltak slik at kommunalleder kan følge opp veiledningsarbeidet</w:t>
            </w:r>
          </w:p>
          <w:p w14:paraId="450C1BC9" w14:textId="3B7FBA84" w:rsidR="00051710" w:rsidRPr="001C425E" w:rsidRDefault="00051710" w:rsidP="00BF404E">
            <w:pPr>
              <w:pStyle w:val="Ingenmellomro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>Støtte og veiledning overfor rektor og skoleledelsen for øvrig</w:t>
            </w:r>
          </w:p>
          <w:p w14:paraId="15B713FA" w14:textId="63C6336B" w:rsidR="00F566DB" w:rsidRPr="001C425E" w:rsidRDefault="00051710" w:rsidP="00BF404E">
            <w:pPr>
              <w:pStyle w:val="Ingenmellomro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>Bidratt til tverrfaglig samarbeid i kommunen</w:t>
            </w:r>
          </w:p>
        </w:tc>
      </w:tr>
      <w:tr w:rsidR="00F566DB" w:rsidRPr="00C4723E" w14:paraId="3111A22D" w14:textId="77777777" w:rsidTr="00F566DB">
        <w:tc>
          <w:tcPr>
            <w:tcW w:w="4390" w:type="dxa"/>
          </w:tcPr>
          <w:p w14:paraId="25835402" w14:textId="77777777" w:rsidR="00051710" w:rsidRPr="001C425E" w:rsidRDefault="00051710" w:rsidP="00051710">
            <w:pPr>
              <w:spacing w:after="160" w:line="259" w:lineRule="auto"/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 xml:space="preserve">Ha et forsvarlig system for å sikre resultat og sikre at det utarbeides et kommunalt kvalitetsvurderingssystem som følges opp av alle parter i organisasjonen </w:t>
            </w:r>
          </w:p>
          <w:p w14:paraId="505E0D46" w14:textId="77777777" w:rsidR="00F566DB" w:rsidRPr="001C425E" w:rsidRDefault="00F566DB" w:rsidP="005015DE">
            <w:pPr>
              <w:rPr>
                <w:sz w:val="24"/>
                <w:szCs w:val="24"/>
              </w:rPr>
            </w:pPr>
          </w:p>
          <w:p w14:paraId="433014D7" w14:textId="77777777" w:rsidR="00F566DB" w:rsidRPr="001C425E" w:rsidRDefault="00F566DB" w:rsidP="005015DE">
            <w:pPr>
              <w:rPr>
                <w:sz w:val="24"/>
                <w:szCs w:val="24"/>
              </w:rPr>
            </w:pPr>
          </w:p>
          <w:p w14:paraId="49453E22" w14:textId="2A7C70BC" w:rsidR="005043CF" w:rsidRDefault="005043CF" w:rsidP="005015DE">
            <w:pPr>
              <w:rPr>
                <w:sz w:val="24"/>
                <w:szCs w:val="24"/>
              </w:rPr>
            </w:pPr>
          </w:p>
          <w:p w14:paraId="55D67F61" w14:textId="3F86A488" w:rsidR="00F566DB" w:rsidRPr="001C425E" w:rsidRDefault="00E87416" w:rsidP="005015DE">
            <w:pPr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 xml:space="preserve">Utvikle et </w:t>
            </w:r>
            <w:proofErr w:type="spellStart"/>
            <w:r w:rsidRPr="001C425E">
              <w:rPr>
                <w:sz w:val="24"/>
                <w:szCs w:val="24"/>
              </w:rPr>
              <w:t>årshjul</w:t>
            </w:r>
            <w:proofErr w:type="spellEnd"/>
            <w:r w:rsidRPr="001C425E">
              <w:rPr>
                <w:sz w:val="24"/>
                <w:szCs w:val="24"/>
              </w:rPr>
              <w:t xml:space="preserve"> for oppfølging av kvalitetsarbeidet i skolen</w:t>
            </w:r>
          </w:p>
          <w:p w14:paraId="20E19152" w14:textId="77777777" w:rsidR="00F566DB" w:rsidRPr="001C425E" w:rsidRDefault="00F566DB" w:rsidP="005015DE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14:paraId="645ED26A" w14:textId="6A9CFB55" w:rsidR="00051710" w:rsidRPr="001C425E" w:rsidRDefault="00051710" w:rsidP="00051710">
            <w:pPr>
              <w:spacing w:after="160" w:line="259" w:lineRule="auto"/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 xml:space="preserve">Oppfølging av et forsvarlig system ved </w:t>
            </w:r>
            <w:r w:rsidR="00DD7997">
              <w:rPr>
                <w:sz w:val="24"/>
                <w:szCs w:val="24"/>
              </w:rPr>
              <w:t xml:space="preserve">bruk av 13.10.no og </w:t>
            </w:r>
            <w:r w:rsidRPr="001C425E">
              <w:rPr>
                <w:sz w:val="24"/>
                <w:szCs w:val="24"/>
              </w:rPr>
              <w:t>har ført til følgende:</w:t>
            </w:r>
          </w:p>
          <w:p w14:paraId="24BB18C8" w14:textId="77777777" w:rsidR="00051710" w:rsidRPr="001C425E" w:rsidRDefault="00051710" w:rsidP="0005171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>Skoleeierrollen er styrket med hensyn til samarbeid og oppfølging av resultater</w:t>
            </w:r>
          </w:p>
          <w:p w14:paraId="38B27631" w14:textId="77777777" w:rsidR="00051710" w:rsidRPr="001C425E" w:rsidRDefault="00051710" w:rsidP="0005171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>Positivt samarbeid administrasjon og politikere</w:t>
            </w:r>
          </w:p>
          <w:p w14:paraId="316CFEDB" w14:textId="77777777" w:rsidR="00051710" w:rsidRPr="001C425E" w:rsidRDefault="00051710" w:rsidP="0005171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>Rapportering og oppfølging av resultater er strukturert og satt i system</w:t>
            </w:r>
          </w:p>
          <w:p w14:paraId="3D79F538" w14:textId="77777777" w:rsidR="00051710" w:rsidRPr="001C425E" w:rsidRDefault="00051710" w:rsidP="0005171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t>Resultater fra nasjonale prøver viser en positiv utvikling</w:t>
            </w:r>
          </w:p>
          <w:p w14:paraId="5F3DD251" w14:textId="77777777" w:rsidR="00F566DB" w:rsidRDefault="00F566DB" w:rsidP="005015DE">
            <w:pPr>
              <w:rPr>
                <w:sz w:val="24"/>
                <w:szCs w:val="24"/>
              </w:rPr>
            </w:pPr>
          </w:p>
          <w:p w14:paraId="7F9C5D54" w14:textId="77777777" w:rsidR="00302CBA" w:rsidRDefault="00302CBA" w:rsidP="005015DE">
            <w:pPr>
              <w:rPr>
                <w:sz w:val="24"/>
                <w:szCs w:val="24"/>
              </w:rPr>
            </w:pPr>
          </w:p>
          <w:p w14:paraId="2D8C9C10" w14:textId="51BDED56" w:rsidR="00C55EDF" w:rsidRDefault="00C55EDF" w:rsidP="0050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kvalitetsårshjulet</w:t>
            </w:r>
            <w:proofErr w:type="spellEnd"/>
            <w:r>
              <w:rPr>
                <w:sz w:val="24"/>
                <w:szCs w:val="24"/>
              </w:rPr>
              <w:t xml:space="preserve"> er følgende områder og prosesser tatt med:</w:t>
            </w:r>
          </w:p>
          <w:p w14:paraId="03460124" w14:textId="77777777" w:rsidR="00C55EDF" w:rsidRDefault="00C55EDF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Skolens utviklingsplan – en gjennomgang ved skolestart</w:t>
            </w:r>
          </w:p>
          <w:p w14:paraId="674D06EE" w14:textId="77777777" w:rsidR="00C55EDF" w:rsidRDefault="00C55EDF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Elevundersøkelsen</w:t>
            </w:r>
          </w:p>
          <w:p w14:paraId="00061F3B" w14:textId="37F4B20E" w:rsidR="00C55EDF" w:rsidRDefault="00C55EDF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Foreldreundersøkelse</w:t>
            </w:r>
          </w:p>
          <w:p w14:paraId="415F8612" w14:textId="4F121162" w:rsidR="00CE40C3" w:rsidRDefault="00CE40C3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Prosessmøte/oppstart av kvalitetsmelding</w:t>
            </w:r>
          </w:p>
          <w:p w14:paraId="0331BBD7" w14:textId="278AEDB6" w:rsidR="00CE40C3" w:rsidRDefault="00CE40C3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av resultater i nasjonale prøver – tiltak og oppfølging</w:t>
            </w:r>
          </w:p>
          <w:p w14:paraId="17CE17D7" w14:textId="4BBC1668" w:rsidR="00995240" w:rsidRDefault="00995240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Gjennomføring av skolens lokale mobbeundersøkelse</w:t>
            </w:r>
          </w:p>
          <w:p w14:paraId="733036CA" w14:textId="7E8908BB" w:rsidR="00CE40C3" w:rsidRDefault="00CE40C3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Skolebasert vurdering</w:t>
            </w:r>
          </w:p>
          <w:p w14:paraId="6A20F57A" w14:textId="61CE9EA8" w:rsidR="00CE40C3" w:rsidRDefault="00CE40C3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Politisk behandling av kvalitetsmelding</w:t>
            </w:r>
          </w:p>
          <w:p w14:paraId="3C2B2216" w14:textId="74EE3DBE" w:rsidR="00CE40C3" w:rsidRDefault="00CE40C3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Skolebesøk og dialog mellom skole og administrasjon</w:t>
            </w:r>
          </w:p>
          <w:p w14:paraId="72C392F0" w14:textId="32D47CF9" w:rsidR="00CE40C3" w:rsidRDefault="00CE40C3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Vurdering av forsvarlig system </w:t>
            </w:r>
            <w:r w:rsidR="00DD7997">
              <w:rPr>
                <w:sz w:val="24"/>
                <w:szCs w:val="24"/>
              </w:rPr>
              <w:t xml:space="preserve">ved blant annet </w:t>
            </w:r>
            <w:r>
              <w:rPr>
                <w:sz w:val="24"/>
                <w:szCs w:val="24"/>
              </w:rPr>
              <w:t>13.10</w:t>
            </w:r>
            <w:r w:rsidR="00DD7997">
              <w:rPr>
                <w:sz w:val="24"/>
                <w:szCs w:val="24"/>
              </w:rPr>
              <w:t>.no</w:t>
            </w:r>
          </w:p>
          <w:p w14:paraId="0890AB8B" w14:textId="6857EF7A" w:rsidR="00C55EDF" w:rsidRPr="00C55EDF" w:rsidRDefault="00C55EDF" w:rsidP="00CE40C3">
            <w:pPr>
              <w:pStyle w:val="Listeavsnitt"/>
              <w:rPr>
                <w:sz w:val="24"/>
                <w:szCs w:val="24"/>
              </w:rPr>
            </w:pPr>
          </w:p>
        </w:tc>
      </w:tr>
      <w:tr w:rsidR="00F566DB" w:rsidRPr="00C4723E" w14:paraId="6C7E7BC0" w14:textId="77777777" w:rsidTr="00F566DB">
        <w:tc>
          <w:tcPr>
            <w:tcW w:w="4390" w:type="dxa"/>
          </w:tcPr>
          <w:p w14:paraId="0C877869" w14:textId="2CEF00CC" w:rsidR="00F566DB" w:rsidRPr="001C425E" w:rsidRDefault="004820DF" w:rsidP="005015DE">
            <w:pPr>
              <w:rPr>
                <w:sz w:val="24"/>
                <w:szCs w:val="24"/>
              </w:rPr>
            </w:pPr>
            <w:r w:rsidRPr="001C425E">
              <w:rPr>
                <w:sz w:val="24"/>
                <w:szCs w:val="24"/>
              </w:rPr>
              <w:lastRenderedPageBreak/>
              <w:t>Systematisk skolebasert vurdering</w:t>
            </w:r>
          </w:p>
          <w:p w14:paraId="44230260" w14:textId="77777777" w:rsidR="00F566DB" w:rsidRDefault="00F566DB" w:rsidP="005015DE">
            <w:pPr>
              <w:rPr>
                <w:sz w:val="20"/>
              </w:rPr>
            </w:pPr>
          </w:p>
          <w:p w14:paraId="5DFFAB83" w14:textId="24C7DECF" w:rsidR="00F566DB" w:rsidRPr="00C4723E" w:rsidRDefault="00F566DB" w:rsidP="005015DE">
            <w:pPr>
              <w:rPr>
                <w:sz w:val="20"/>
              </w:rPr>
            </w:pPr>
          </w:p>
        </w:tc>
        <w:tc>
          <w:tcPr>
            <w:tcW w:w="9213" w:type="dxa"/>
          </w:tcPr>
          <w:p w14:paraId="48A21A56" w14:textId="0186932A" w:rsidR="00F566DB" w:rsidRDefault="001C425E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55EDF">
              <w:rPr>
                <w:sz w:val="24"/>
                <w:szCs w:val="24"/>
              </w:rPr>
              <w:t xml:space="preserve">I </w:t>
            </w:r>
            <w:proofErr w:type="spellStart"/>
            <w:r w:rsidRPr="00C55EDF">
              <w:rPr>
                <w:sz w:val="24"/>
                <w:szCs w:val="24"/>
              </w:rPr>
              <w:t>kvalitetsårshjulet</w:t>
            </w:r>
            <w:proofErr w:type="spellEnd"/>
            <w:r w:rsidRPr="00C55EDF">
              <w:rPr>
                <w:sz w:val="24"/>
                <w:szCs w:val="24"/>
              </w:rPr>
              <w:t xml:space="preserve"> er det lagt opp til når skolebasert vurdering skal gjennomføres, i god tid før skoleavs</w:t>
            </w:r>
            <w:r w:rsidR="00C55EDF">
              <w:rPr>
                <w:sz w:val="24"/>
                <w:szCs w:val="24"/>
              </w:rPr>
              <w:t xml:space="preserve">lutning før </w:t>
            </w:r>
            <w:r w:rsidR="00995240">
              <w:rPr>
                <w:sz w:val="24"/>
                <w:szCs w:val="24"/>
              </w:rPr>
              <w:t>sommer</w:t>
            </w:r>
            <w:r w:rsidR="00C55EDF">
              <w:rPr>
                <w:sz w:val="24"/>
                <w:szCs w:val="24"/>
              </w:rPr>
              <w:t>ferien</w:t>
            </w:r>
          </w:p>
          <w:p w14:paraId="22C857A6" w14:textId="4355FA4C" w:rsidR="00302CBA" w:rsidRDefault="00302CBA" w:rsidP="00C55ED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02CBA">
              <w:rPr>
                <w:sz w:val="24"/>
                <w:szCs w:val="24"/>
                <w:u w:val="single"/>
              </w:rPr>
              <w:t>Innhold for skolebasert vurdering</w:t>
            </w:r>
            <w:r>
              <w:rPr>
                <w:sz w:val="24"/>
                <w:szCs w:val="24"/>
              </w:rPr>
              <w:t>:</w:t>
            </w:r>
          </w:p>
          <w:p w14:paraId="29B77B23" w14:textId="2D26C4BB" w:rsidR="00302CBA" w:rsidRDefault="00302CBA" w:rsidP="00302CBA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oppfølging av resultater</w:t>
            </w:r>
          </w:p>
          <w:p w14:paraId="32671570" w14:textId="1925C988" w:rsidR="00302CBA" w:rsidRDefault="00302CBA" w:rsidP="00302CBA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elevenes læringsresultater – særlig mobbing</w:t>
            </w:r>
          </w:p>
          <w:p w14:paraId="758F2906" w14:textId="5906C02F" w:rsidR="00302CBA" w:rsidRPr="00302CBA" w:rsidRDefault="00302CBA" w:rsidP="00302CBA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skolens utviklingsområde og satsing kommende skoleår</w:t>
            </w:r>
          </w:p>
          <w:p w14:paraId="34639CAE" w14:textId="49D6986B" w:rsidR="00C55EDF" w:rsidRPr="00C55EDF" w:rsidRDefault="00C55EDF" w:rsidP="00CE40C3">
            <w:pPr>
              <w:pStyle w:val="Listeavsnitt"/>
              <w:rPr>
                <w:sz w:val="24"/>
                <w:szCs w:val="24"/>
              </w:rPr>
            </w:pPr>
          </w:p>
        </w:tc>
      </w:tr>
      <w:tr w:rsidR="005F5B1D" w:rsidRPr="00C4723E" w14:paraId="751824C4" w14:textId="77777777" w:rsidTr="00F566DB">
        <w:tc>
          <w:tcPr>
            <w:tcW w:w="4390" w:type="dxa"/>
          </w:tcPr>
          <w:p w14:paraId="7391C0DF" w14:textId="4BBD80CF" w:rsidR="005F5B1D" w:rsidRPr="00302CBA" w:rsidRDefault="00302CBA" w:rsidP="005015DE">
            <w:pPr>
              <w:rPr>
                <w:sz w:val="24"/>
                <w:szCs w:val="24"/>
              </w:rPr>
            </w:pPr>
            <w:r w:rsidRPr="00302CBA">
              <w:rPr>
                <w:sz w:val="24"/>
                <w:szCs w:val="24"/>
              </w:rPr>
              <w:t>Skole</w:t>
            </w:r>
            <w:r>
              <w:rPr>
                <w:sz w:val="24"/>
                <w:szCs w:val="24"/>
              </w:rPr>
              <w:t>besøk</w:t>
            </w:r>
          </w:p>
        </w:tc>
        <w:tc>
          <w:tcPr>
            <w:tcW w:w="9213" w:type="dxa"/>
          </w:tcPr>
          <w:p w14:paraId="69ED7DB3" w14:textId="7FA7CA48" w:rsidR="005F5B1D" w:rsidRPr="00302CBA" w:rsidRDefault="00302CBA" w:rsidP="00302CBA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Årlig </w:t>
            </w:r>
            <w:r w:rsidRPr="00302CBA">
              <w:rPr>
                <w:sz w:val="24"/>
                <w:szCs w:val="24"/>
              </w:rPr>
              <w:t>skolebesøk mai/juni ved kommunalleder og rådmann</w:t>
            </w:r>
            <w:r>
              <w:rPr>
                <w:sz w:val="24"/>
                <w:szCs w:val="24"/>
              </w:rPr>
              <w:t>. Skoleledelsen legger frem viktige områder skolen har jobbet med. Kommune administrasjonen kan også selv legge inn temaer som det skal samtales om.</w:t>
            </w:r>
          </w:p>
          <w:p w14:paraId="39A11E67" w14:textId="42419B3E" w:rsidR="005F5B1D" w:rsidRPr="00302CBA" w:rsidRDefault="005F5B1D" w:rsidP="005015DE">
            <w:pPr>
              <w:rPr>
                <w:sz w:val="24"/>
                <w:szCs w:val="24"/>
              </w:rPr>
            </w:pPr>
          </w:p>
        </w:tc>
      </w:tr>
      <w:tr w:rsidR="005043CF" w:rsidRPr="00C4723E" w14:paraId="0595DEE6" w14:textId="77777777" w:rsidTr="00F566DB">
        <w:tc>
          <w:tcPr>
            <w:tcW w:w="4390" w:type="dxa"/>
          </w:tcPr>
          <w:p w14:paraId="250FD27C" w14:textId="67A1295D" w:rsidR="005043CF" w:rsidRDefault="005043CF" w:rsidP="0050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Politisk behandling av Kvalitetsmeldingen</w:t>
            </w:r>
          </w:p>
          <w:p w14:paraId="444ABE9C" w14:textId="4D876BFD" w:rsidR="005043CF" w:rsidRDefault="005043CF" w:rsidP="0050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(Tilstandsrapport)</w:t>
            </w:r>
          </w:p>
          <w:p w14:paraId="77E237C8" w14:textId="6194D081" w:rsidR="005043CF" w:rsidRPr="00302CBA" w:rsidRDefault="005043CF" w:rsidP="005015DE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14:paraId="3C82EB9E" w14:textId="1E1A8B62" w:rsidR="005043CF" w:rsidRDefault="005043CF" w:rsidP="00302CBA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 av prosessarbeidet fra grunnskolen, organisasjoner, administrasjonen og til behandling i ulike politiske organer</w:t>
            </w:r>
          </w:p>
        </w:tc>
      </w:tr>
    </w:tbl>
    <w:p w14:paraId="4B5E6BF6" w14:textId="77777777" w:rsidR="007C4E44" w:rsidRDefault="007C4E44" w:rsidP="005015DE">
      <w:pPr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1E31AB" w14:paraId="5200F5ED" w14:textId="77777777" w:rsidTr="002E101D">
        <w:tc>
          <w:tcPr>
            <w:tcW w:w="13603" w:type="dxa"/>
            <w:shd w:val="clear" w:color="auto" w:fill="E7E6E6" w:themeFill="background2"/>
          </w:tcPr>
          <w:p w14:paraId="006095E9" w14:textId="77777777" w:rsidR="002E101D" w:rsidRDefault="002E101D" w:rsidP="005015DE">
            <w:pPr>
              <w:rPr>
                <w:b/>
                <w:sz w:val="20"/>
              </w:rPr>
            </w:pPr>
          </w:p>
          <w:p w14:paraId="1463C172" w14:textId="77777777" w:rsidR="001E31AB" w:rsidRDefault="001E31AB" w:rsidP="005015DE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Skoleeiers vurdering av utviklings- og endringsarbeidet</w:t>
            </w:r>
          </w:p>
        </w:tc>
      </w:tr>
      <w:tr w:rsidR="001E31AB" w14:paraId="27C02FCB" w14:textId="77777777" w:rsidTr="002E101D">
        <w:tc>
          <w:tcPr>
            <w:tcW w:w="13603" w:type="dxa"/>
          </w:tcPr>
          <w:p w14:paraId="09E76032" w14:textId="217CEE72" w:rsidR="001E31AB" w:rsidRPr="00A9380E" w:rsidRDefault="00A9380E" w:rsidP="005015DE">
            <w:pPr>
              <w:rPr>
                <w:sz w:val="24"/>
              </w:rPr>
            </w:pPr>
            <w:r>
              <w:rPr>
                <w:sz w:val="24"/>
              </w:rPr>
              <w:t xml:space="preserve">Ut i fra målsettingen om utvikling i egen organisasjon fra planlegging, organisering av arbeidet, tiltak og overgang til ny praksis, er </w:t>
            </w:r>
            <w:r w:rsidR="007A39D3">
              <w:rPr>
                <w:sz w:val="24"/>
              </w:rPr>
              <w:t>Karasjok kommune fornøyd med endringsarbeidet etter to års prosjektarbeid.</w:t>
            </w:r>
          </w:p>
          <w:p w14:paraId="73448C1D" w14:textId="77777777" w:rsidR="002E101D" w:rsidRDefault="002E101D" w:rsidP="005015DE">
            <w:pPr>
              <w:rPr>
                <w:b/>
                <w:sz w:val="24"/>
              </w:rPr>
            </w:pPr>
          </w:p>
        </w:tc>
      </w:tr>
      <w:tr w:rsidR="004F1519" w:rsidRPr="004F1519" w14:paraId="65FEBA29" w14:textId="77777777" w:rsidTr="004F1519">
        <w:tc>
          <w:tcPr>
            <w:tcW w:w="13603" w:type="dxa"/>
            <w:shd w:val="clear" w:color="auto" w:fill="E7E6E6" w:themeFill="background2"/>
          </w:tcPr>
          <w:p w14:paraId="56D8C923" w14:textId="77777777" w:rsidR="004F1519" w:rsidRDefault="004F1519" w:rsidP="005015DE">
            <w:pPr>
              <w:rPr>
                <w:b/>
                <w:sz w:val="20"/>
                <w:szCs w:val="20"/>
              </w:rPr>
            </w:pPr>
          </w:p>
          <w:p w14:paraId="5802297E" w14:textId="79D76208" w:rsidR="004F1519" w:rsidRPr="004F1519" w:rsidRDefault="004F1519" w:rsidP="005015DE">
            <w:pPr>
              <w:rPr>
                <w:b/>
                <w:sz w:val="20"/>
                <w:szCs w:val="20"/>
              </w:rPr>
            </w:pPr>
            <w:r w:rsidRPr="004F1519">
              <w:rPr>
                <w:b/>
                <w:sz w:val="20"/>
                <w:szCs w:val="20"/>
              </w:rPr>
              <w:t>Skoleeiers vurdering av kvaliteten på veiledningen</w:t>
            </w:r>
          </w:p>
        </w:tc>
      </w:tr>
      <w:tr w:rsidR="004F1519" w14:paraId="63AEDBF5" w14:textId="77777777" w:rsidTr="004F1519">
        <w:tc>
          <w:tcPr>
            <w:tcW w:w="13603" w:type="dxa"/>
            <w:shd w:val="clear" w:color="auto" w:fill="FFFFFF" w:themeFill="background1"/>
          </w:tcPr>
          <w:p w14:paraId="75FAC765" w14:textId="77777777" w:rsidR="008F0E36" w:rsidRDefault="008F0E36" w:rsidP="001E31AB">
            <w:pPr>
              <w:rPr>
                <w:sz w:val="24"/>
                <w:szCs w:val="24"/>
              </w:rPr>
            </w:pPr>
          </w:p>
          <w:p w14:paraId="58303DD3" w14:textId="67561278" w:rsidR="004F1519" w:rsidRPr="007A39D3" w:rsidRDefault="007A39D3" w:rsidP="001E31AB">
            <w:pPr>
              <w:rPr>
                <w:sz w:val="20"/>
              </w:rPr>
            </w:pPr>
            <w:r>
              <w:rPr>
                <w:sz w:val="24"/>
                <w:szCs w:val="24"/>
              </w:rPr>
              <w:t>Veiledningen overfor grunnskole og administrasjonen har gått parallelt. Med dette menes det at det har vært sammenheng mellom satsingsområder og tiltak på skolenivå til administrativt nivå. Kommunalleder har fått veiledning i oppfølging av rektor og skolens utviklingsplaner. Det med å ha overordnede planer, planlagte og forberedte møter,</w:t>
            </w:r>
            <w:r w:rsidR="00E9251A">
              <w:rPr>
                <w:sz w:val="24"/>
                <w:szCs w:val="24"/>
              </w:rPr>
              <w:t xml:space="preserve"> oppfølging av tiltak, være </w:t>
            </w:r>
            <w:proofErr w:type="gramStart"/>
            <w:r w:rsidR="00E9251A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>stede(</w:t>
            </w:r>
            <w:proofErr w:type="gramEnd"/>
            <w:r>
              <w:rPr>
                <w:sz w:val="24"/>
                <w:szCs w:val="24"/>
              </w:rPr>
              <w:t xml:space="preserve">tett på) og </w:t>
            </w:r>
            <w:r w:rsidR="00E9251A">
              <w:rPr>
                <w:sz w:val="24"/>
                <w:szCs w:val="24"/>
              </w:rPr>
              <w:t xml:space="preserve">å </w:t>
            </w:r>
            <w:r>
              <w:rPr>
                <w:sz w:val="24"/>
                <w:szCs w:val="24"/>
              </w:rPr>
              <w:t xml:space="preserve">følge </w:t>
            </w:r>
            <w:r w:rsidR="008F0E36">
              <w:rPr>
                <w:sz w:val="24"/>
                <w:szCs w:val="24"/>
              </w:rPr>
              <w:t xml:space="preserve">opp </w:t>
            </w:r>
            <w:r>
              <w:rPr>
                <w:sz w:val="24"/>
                <w:szCs w:val="24"/>
              </w:rPr>
              <w:t xml:space="preserve">i </w:t>
            </w:r>
            <w:r w:rsidR="008F0E36">
              <w:rPr>
                <w:sz w:val="24"/>
                <w:szCs w:val="24"/>
              </w:rPr>
              <w:t>prosessarbeidet i grunnskolen, har vært med på å hjelpe å strukturere oppfølgingen på overordnet nivå.</w:t>
            </w:r>
          </w:p>
          <w:p w14:paraId="74FFADEA" w14:textId="77777777" w:rsidR="004F1519" w:rsidRDefault="004F1519" w:rsidP="001E31AB">
            <w:pPr>
              <w:rPr>
                <w:b/>
                <w:sz w:val="20"/>
              </w:rPr>
            </w:pPr>
          </w:p>
          <w:p w14:paraId="60931DB4" w14:textId="77777777" w:rsidR="008F0E36" w:rsidRDefault="008F0E36" w:rsidP="001E31AB">
            <w:pPr>
              <w:rPr>
                <w:b/>
                <w:sz w:val="20"/>
              </w:rPr>
            </w:pPr>
          </w:p>
          <w:p w14:paraId="31429DDC" w14:textId="468B1435" w:rsidR="008F0E36" w:rsidRDefault="008F0E36" w:rsidP="001E31AB">
            <w:pPr>
              <w:rPr>
                <w:b/>
                <w:sz w:val="20"/>
              </w:rPr>
            </w:pPr>
          </w:p>
        </w:tc>
      </w:tr>
      <w:tr w:rsidR="001E31AB" w14:paraId="2E82A7CD" w14:textId="77777777" w:rsidTr="002E101D">
        <w:tc>
          <w:tcPr>
            <w:tcW w:w="13603" w:type="dxa"/>
            <w:shd w:val="clear" w:color="auto" w:fill="E7E6E6" w:themeFill="background2"/>
          </w:tcPr>
          <w:p w14:paraId="12F650F2" w14:textId="77777777" w:rsidR="002E101D" w:rsidRDefault="002E101D" w:rsidP="001E31AB">
            <w:pPr>
              <w:rPr>
                <w:b/>
                <w:sz w:val="20"/>
              </w:rPr>
            </w:pPr>
          </w:p>
          <w:p w14:paraId="0E8C115C" w14:textId="77777777" w:rsidR="001E31AB" w:rsidRDefault="002E101D" w:rsidP="001E31AB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B</w:t>
            </w:r>
            <w:r w:rsidR="001E31AB">
              <w:rPr>
                <w:b/>
                <w:sz w:val="20"/>
              </w:rPr>
              <w:t>eskriv hvilket utbytte skoleeier har hatt av veiledning</w:t>
            </w:r>
            <w:r>
              <w:rPr>
                <w:b/>
                <w:sz w:val="20"/>
              </w:rPr>
              <w:t xml:space="preserve"> k</w:t>
            </w:r>
            <w:r w:rsidR="00F566DB">
              <w:rPr>
                <w:b/>
                <w:sz w:val="20"/>
              </w:rPr>
              <w:t>nyttet til målene beskrevet over</w:t>
            </w:r>
          </w:p>
        </w:tc>
      </w:tr>
      <w:tr w:rsidR="001E31AB" w14:paraId="4ED029DC" w14:textId="77777777" w:rsidTr="002E101D">
        <w:tc>
          <w:tcPr>
            <w:tcW w:w="13603" w:type="dxa"/>
          </w:tcPr>
          <w:p w14:paraId="656C31D8" w14:textId="3FC02F1C" w:rsidR="001E31AB" w:rsidRPr="00051710" w:rsidRDefault="00051710" w:rsidP="005015DE">
            <w:pPr>
              <w:rPr>
                <w:sz w:val="24"/>
              </w:rPr>
            </w:pPr>
            <w:r>
              <w:rPr>
                <w:sz w:val="24"/>
              </w:rPr>
              <w:t>Veilederkorpset har</w:t>
            </w:r>
            <w:r w:rsidR="008F0E36">
              <w:rPr>
                <w:sz w:val="24"/>
              </w:rPr>
              <w:t xml:space="preserve"> bidratt til at skoleeier har satt</w:t>
            </w:r>
            <w:r>
              <w:rPr>
                <w:sz w:val="24"/>
              </w:rPr>
              <w:t xml:space="preserve"> fokus på </w:t>
            </w:r>
            <w:r w:rsidR="008F0E36">
              <w:rPr>
                <w:sz w:val="24"/>
              </w:rPr>
              <w:t>de konkrete områdene</w:t>
            </w:r>
            <w:r>
              <w:rPr>
                <w:sz w:val="24"/>
              </w:rPr>
              <w:t xml:space="preserve"> </w:t>
            </w:r>
            <w:r w:rsidR="008F0E36">
              <w:rPr>
                <w:sz w:val="24"/>
              </w:rPr>
              <w:t>en ønsket</w:t>
            </w:r>
            <w:r w:rsidR="00C2255C">
              <w:rPr>
                <w:sz w:val="24"/>
              </w:rPr>
              <w:t xml:space="preserve"> å forbedre </w:t>
            </w:r>
            <w:r>
              <w:rPr>
                <w:sz w:val="24"/>
              </w:rPr>
              <w:t>i utv</w:t>
            </w:r>
            <w:r w:rsidR="00C2255C">
              <w:rPr>
                <w:sz w:val="24"/>
              </w:rPr>
              <w:t>i</w:t>
            </w:r>
            <w:r>
              <w:rPr>
                <w:sz w:val="24"/>
              </w:rPr>
              <w:t>klings</w:t>
            </w:r>
            <w:r w:rsidR="00C2255C">
              <w:rPr>
                <w:sz w:val="24"/>
              </w:rPr>
              <w:t>a</w:t>
            </w:r>
            <w:r>
              <w:rPr>
                <w:sz w:val="24"/>
              </w:rPr>
              <w:t>rbeidet.</w:t>
            </w:r>
          </w:p>
          <w:p w14:paraId="02C12B86" w14:textId="6114D5AD" w:rsidR="002E101D" w:rsidRPr="008F0E36" w:rsidRDefault="008F0E36" w:rsidP="005015DE">
            <w:pPr>
              <w:rPr>
                <w:sz w:val="24"/>
              </w:rPr>
            </w:pPr>
            <w:r>
              <w:rPr>
                <w:sz w:val="24"/>
              </w:rPr>
              <w:t>Gjennom de ulike tiltakene for å forbedre prosessarbeidet både i skole og kommuneadministrasjonen, er det blitt en bedre struktur og planarbeid i oppfølgingen av skoleutviklingen.</w:t>
            </w:r>
          </w:p>
          <w:p w14:paraId="47AF776A" w14:textId="77777777" w:rsidR="00F566DB" w:rsidRDefault="00F566DB" w:rsidP="005015DE">
            <w:pPr>
              <w:rPr>
                <w:b/>
                <w:sz w:val="24"/>
              </w:rPr>
            </w:pPr>
          </w:p>
          <w:p w14:paraId="7A4BF3AD" w14:textId="77777777" w:rsidR="002E101D" w:rsidRDefault="002E101D" w:rsidP="005015DE">
            <w:pPr>
              <w:rPr>
                <w:b/>
                <w:sz w:val="24"/>
              </w:rPr>
            </w:pPr>
          </w:p>
        </w:tc>
      </w:tr>
    </w:tbl>
    <w:p w14:paraId="0300DB71" w14:textId="77777777" w:rsidR="004F1519" w:rsidRDefault="004F1519" w:rsidP="008070B1">
      <w:pPr>
        <w:rPr>
          <w:b/>
          <w:i/>
          <w:sz w:val="28"/>
        </w:rPr>
      </w:pPr>
    </w:p>
    <w:p w14:paraId="22E2BA0F" w14:textId="75BA3143" w:rsidR="008070B1" w:rsidRDefault="008070B1" w:rsidP="008070B1">
      <w:pPr>
        <w:rPr>
          <w:b/>
          <w:i/>
          <w:sz w:val="28"/>
        </w:rPr>
      </w:pPr>
      <w:r>
        <w:rPr>
          <w:b/>
          <w:i/>
          <w:sz w:val="28"/>
        </w:rPr>
        <w:t xml:space="preserve">Del B. </w:t>
      </w:r>
      <w:r w:rsidR="00FD3ABE">
        <w:rPr>
          <w:b/>
          <w:i/>
          <w:sz w:val="28"/>
        </w:rPr>
        <w:t>Skoleeiers v</w:t>
      </w:r>
      <w:r w:rsidRPr="0020248C">
        <w:rPr>
          <w:b/>
          <w:i/>
          <w:sz w:val="28"/>
        </w:rPr>
        <w:t xml:space="preserve">urdering av </w:t>
      </w:r>
      <w:r w:rsidR="00FD3ABE">
        <w:rPr>
          <w:b/>
          <w:i/>
          <w:sz w:val="28"/>
        </w:rPr>
        <w:t>utviklingsarbeidet</w:t>
      </w:r>
      <w:r>
        <w:rPr>
          <w:b/>
          <w:i/>
          <w:sz w:val="28"/>
        </w:rPr>
        <w:t xml:space="preserve"> på skolenivå</w:t>
      </w:r>
    </w:p>
    <w:p w14:paraId="6F08A2D2" w14:textId="77777777" w:rsidR="008070B1" w:rsidRPr="00F566DB" w:rsidRDefault="00F566DB" w:rsidP="008070B1">
      <w:pPr>
        <w:rPr>
          <w:b/>
          <w:i/>
        </w:rPr>
      </w:pPr>
      <w:r>
        <w:rPr>
          <w:b/>
          <w:i/>
        </w:rPr>
        <w:t>Det skal gjøres é</w:t>
      </w:r>
      <w:r w:rsidR="008070B1" w:rsidRPr="00F566DB">
        <w:rPr>
          <w:b/>
          <w:i/>
        </w:rPr>
        <w:t>n vurdering per deltakende skole.</w:t>
      </w:r>
      <w:r w:rsidR="002E101D" w:rsidRPr="00F566DB">
        <w:rPr>
          <w:b/>
          <w:i/>
        </w:rPr>
        <w:t xml:space="preserve"> (lag kopi av tabellen hvis flere skoler)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8070B1" w:rsidRPr="00205067" w14:paraId="787BDD00" w14:textId="77777777" w:rsidTr="002E101D">
        <w:tc>
          <w:tcPr>
            <w:tcW w:w="13603" w:type="dxa"/>
            <w:shd w:val="clear" w:color="auto" w:fill="FFFFFF" w:themeFill="background1"/>
          </w:tcPr>
          <w:p w14:paraId="395B362B" w14:textId="77777777" w:rsidR="002E101D" w:rsidRPr="00205067" w:rsidRDefault="002E101D" w:rsidP="00E02017">
            <w:pPr>
              <w:rPr>
                <w:b/>
                <w:sz w:val="20"/>
              </w:rPr>
            </w:pPr>
          </w:p>
          <w:p w14:paraId="7B39EE67" w14:textId="3D8847DA" w:rsidR="008070B1" w:rsidRPr="00205067" w:rsidRDefault="008070B1" w:rsidP="00E02017">
            <w:pPr>
              <w:rPr>
                <w:b/>
                <w:sz w:val="20"/>
              </w:rPr>
            </w:pPr>
            <w:r w:rsidRPr="00205067">
              <w:rPr>
                <w:b/>
                <w:sz w:val="20"/>
              </w:rPr>
              <w:t>Navn på skole:</w:t>
            </w:r>
            <w:r w:rsidR="00C2255C">
              <w:rPr>
                <w:b/>
                <w:sz w:val="20"/>
              </w:rPr>
              <w:t xml:space="preserve"> Karasjok skole</w:t>
            </w:r>
          </w:p>
        </w:tc>
      </w:tr>
      <w:tr w:rsidR="008070B1" w:rsidRPr="00205067" w14:paraId="36C4C842" w14:textId="77777777" w:rsidTr="00E02017">
        <w:tc>
          <w:tcPr>
            <w:tcW w:w="13603" w:type="dxa"/>
            <w:shd w:val="clear" w:color="auto" w:fill="E7E6E6" w:themeFill="background2"/>
          </w:tcPr>
          <w:p w14:paraId="42DA454E" w14:textId="77777777" w:rsidR="008070B1" w:rsidRPr="00205067" w:rsidRDefault="008070B1" w:rsidP="00E02017">
            <w:pPr>
              <w:rPr>
                <w:b/>
                <w:sz w:val="20"/>
              </w:rPr>
            </w:pPr>
          </w:p>
          <w:p w14:paraId="4AA1A85D" w14:textId="77777777" w:rsidR="008070B1" w:rsidRPr="00205067" w:rsidRDefault="008070B1" w:rsidP="00F566DB">
            <w:pPr>
              <w:rPr>
                <w:b/>
                <w:sz w:val="20"/>
              </w:rPr>
            </w:pPr>
            <w:r w:rsidRPr="00205067">
              <w:rPr>
                <w:b/>
                <w:sz w:val="20"/>
              </w:rPr>
              <w:t xml:space="preserve">Kort beskrivelse av utviklingsarbeidet </w:t>
            </w:r>
            <w:r w:rsidR="005F40FA" w:rsidRPr="00205067">
              <w:rPr>
                <w:b/>
                <w:sz w:val="20"/>
              </w:rPr>
              <w:t>som veiledningen var knyttet opp mot</w:t>
            </w:r>
          </w:p>
        </w:tc>
      </w:tr>
      <w:tr w:rsidR="008070B1" w14:paraId="5E1E5024" w14:textId="77777777" w:rsidTr="00E02017">
        <w:tc>
          <w:tcPr>
            <w:tcW w:w="13603" w:type="dxa"/>
          </w:tcPr>
          <w:p w14:paraId="1EDAAA0A" w14:textId="0E605EA6" w:rsidR="00C2255C" w:rsidRPr="00C2255C" w:rsidRDefault="00C2255C" w:rsidP="00C2255C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Skolen</w:t>
            </w:r>
            <w:r w:rsidRPr="00C225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har </w:t>
            </w:r>
            <w:r w:rsidRPr="00C2255C">
              <w:rPr>
                <w:sz w:val="24"/>
              </w:rPr>
              <w:t xml:space="preserve">gjennomført ståstedsanalysen </w:t>
            </w:r>
            <w:r>
              <w:rPr>
                <w:sz w:val="24"/>
              </w:rPr>
              <w:t xml:space="preserve">ved prosjektstart og </w:t>
            </w:r>
            <w:r w:rsidRPr="00C2255C">
              <w:rPr>
                <w:sz w:val="24"/>
              </w:rPr>
              <w:t>vurdert ulike</w:t>
            </w:r>
            <w:r>
              <w:rPr>
                <w:sz w:val="24"/>
              </w:rPr>
              <w:t xml:space="preserve"> satsingsområder. Satsingsområdene har </w:t>
            </w:r>
            <w:r w:rsidRPr="00C2255C">
              <w:rPr>
                <w:sz w:val="24"/>
              </w:rPr>
              <w:t xml:space="preserve">personalet </w:t>
            </w:r>
            <w:r>
              <w:rPr>
                <w:sz w:val="24"/>
              </w:rPr>
              <w:t xml:space="preserve">i </w:t>
            </w:r>
            <w:proofErr w:type="gramStart"/>
            <w:r>
              <w:rPr>
                <w:sz w:val="24"/>
              </w:rPr>
              <w:t xml:space="preserve">skolen </w:t>
            </w:r>
            <w:r w:rsidRPr="00C2255C">
              <w:rPr>
                <w:sz w:val="24"/>
              </w:rPr>
              <w:t xml:space="preserve"> vært</w:t>
            </w:r>
            <w:proofErr w:type="gramEnd"/>
            <w:r w:rsidRPr="00C2255C">
              <w:rPr>
                <w:sz w:val="24"/>
              </w:rPr>
              <w:t xml:space="preserve"> med p</w:t>
            </w:r>
            <w:r>
              <w:rPr>
                <w:sz w:val="24"/>
              </w:rPr>
              <w:t>å å velge ut, og som de synes det var</w:t>
            </w:r>
            <w:r w:rsidRPr="00C2255C">
              <w:rPr>
                <w:sz w:val="24"/>
              </w:rPr>
              <w:t xml:space="preserve"> viktig å gjøre noe med</w:t>
            </w:r>
            <w:r>
              <w:rPr>
                <w:sz w:val="24"/>
              </w:rPr>
              <w:t xml:space="preserve"> i et utviklingsarbeid. Ut i fra ståstedsanalysen ble </w:t>
            </w:r>
            <w:r w:rsidRPr="00C2255C">
              <w:rPr>
                <w:sz w:val="24"/>
              </w:rPr>
              <w:t xml:space="preserve">det laget en Utviklingsplan i samarbeid mellom ledelse, lærere og tillitsvalgte. </w:t>
            </w:r>
            <w:r>
              <w:rPr>
                <w:sz w:val="24"/>
              </w:rPr>
              <w:t>Dette arbeidet</w:t>
            </w:r>
            <w:r w:rsidRPr="00C2255C">
              <w:rPr>
                <w:sz w:val="24"/>
              </w:rPr>
              <w:t xml:space="preserve"> ført</w:t>
            </w:r>
            <w:r>
              <w:rPr>
                <w:sz w:val="24"/>
              </w:rPr>
              <w:t>e</w:t>
            </w:r>
            <w:r w:rsidRPr="00C2255C">
              <w:rPr>
                <w:sz w:val="24"/>
              </w:rPr>
              <w:t xml:space="preserve"> til et eierforhold til de utfordringer skolen ha</w:t>
            </w:r>
            <w:r>
              <w:rPr>
                <w:sz w:val="24"/>
              </w:rPr>
              <w:t>dde, noe som va</w:t>
            </w:r>
            <w:r w:rsidRPr="00C2255C">
              <w:rPr>
                <w:sz w:val="24"/>
              </w:rPr>
              <w:t>r positivt o</w:t>
            </w:r>
            <w:r w:rsidR="00BF404E">
              <w:rPr>
                <w:sz w:val="24"/>
              </w:rPr>
              <w:t>g viktig for</w:t>
            </w:r>
            <w:r>
              <w:rPr>
                <w:sz w:val="24"/>
              </w:rPr>
              <w:t xml:space="preserve"> utvelgelse av </w:t>
            </w:r>
            <w:r w:rsidR="00BF404E">
              <w:rPr>
                <w:sz w:val="24"/>
              </w:rPr>
              <w:t>satsingsområdene</w:t>
            </w:r>
            <w:r w:rsidRPr="00C2255C">
              <w:rPr>
                <w:sz w:val="24"/>
              </w:rPr>
              <w:t>.</w:t>
            </w:r>
          </w:p>
          <w:p w14:paraId="45BA0059" w14:textId="77777777" w:rsidR="00C2255C" w:rsidRPr="00995240" w:rsidRDefault="00C2255C" w:rsidP="00995240">
            <w:pPr>
              <w:pStyle w:val="Ingenmellomrom"/>
              <w:rPr>
                <w:sz w:val="24"/>
                <w:szCs w:val="24"/>
              </w:rPr>
            </w:pPr>
            <w:r w:rsidRPr="00995240">
              <w:rPr>
                <w:sz w:val="24"/>
                <w:szCs w:val="24"/>
              </w:rPr>
              <w:t>Skolen har:</w:t>
            </w:r>
          </w:p>
          <w:p w14:paraId="0BAC3173" w14:textId="77777777" w:rsidR="00C2255C" w:rsidRPr="00C2255C" w:rsidRDefault="00C2255C" w:rsidP="00C2255C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4"/>
              </w:rPr>
            </w:pPr>
            <w:r w:rsidRPr="00C2255C">
              <w:rPr>
                <w:sz w:val="24"/>
              </w:rPr>
              <w:t>Etablert en plangruppe bestående av ledelse, lærerrepresentanter og tillitsvalgte</w:t>
            </w:r>
          </w:p>
          <w:p w14:paraId="67F1B775" w14:textId="77777777" w:rsidR="00C2255C" w:rsidRPr="00C2255C" w:rsidRDefault="00C2255C" w:rsidP="00C2255C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4"/>
              </w:rPr>
            </w:pPr>
            <w:r w:rsidRPr="00C2255C">
              <w:rPr>
                <w:sz w:val="24"/>
              </w:rPr>
              <w:t xml:space="preserve">Valgt tre utviklingsområder med bakgrunn i ståstedsanalysen </w:t>
            </w:r>
          </w:p>
          <w:p w14:paraId="3F17E390" w14:textId="77777777" w:rsidR="00C2255C" w:rsidRPr="00C2255C" w:rsidRDefault="00C2255C" w:rsidP="00C2255C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sz w:val="24"/>
              </w:rPr>
            </w:pPr>
            <w:r w:rsidRPr="00C2255C">
              <w:rPr>
                <w:sz w:val="24"/>
              </w:rPr>
              <w:t>Laget en Utviklingsplan på grunnlag av valgte utviklingsområder</w:t>
            </w:r>
          </w:p>
          <w:p w14:paraId="20494F9A" w14:textId="77777777" w:rsidR="00BF404E" w:rsidRDefault="00BF404E" w:rsidP="00E02017">
            <w:pPr>
              <w:rPr>
                <w:sz w:val="24"/>
              </w:rPr>
            </w:pPr>
          </w:p>
          <w:p w14:paraId="531E8F2A" w14:textId="377F8536" w:rsidR="008070B1" w:rsidRDefault="00BF404E" w:rsidP="00E02017">
            <w:pPr>
              <w:rPr>
                <w:sz w:val="24"/>
              </w:rPr>
            </w:pPr>
            <w:r>
              <w:rPr>
                <w:sz w:val="24"/>
              </w:rPr>
              <w:t>Skoleeier valgte ut følgende områder for veiledning:</w:t>
            </w:r>
          </w:p>
          <w:p w14:paraId="32264049" w14:textId="6C68AC9B" w:rsidR="00BF404E" w:rsidRDefault="00BF404E" w:rsidP="00BF404E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Støtte opp om skolebasert vurdering</w:t>
            </w:r>
          </w:p>
          <w:p w14:paraId="06B2A402" w14:textId="2E76AC84" w:rsidR="00BF404E" w:rsidRDefault="00BF404E" w:rsidP="00BF404E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Relasjonsbygging i egen organisasjon</w:t>
            </w:r>
          </w:p>
          <w:p w14:paraId="3E5BAD90" w14:textId="77777777" w:rsidR="008070B1" w:rsidRDefault="008070B1" w:rsidP="00E02017">
            <w:pPr>
              <w:rPr>
                <w:b/>
                <w:sz w:val="24"/>
              </w:rPr>
            </w:pPr>
          </w:p>
        </w:tc>
      </w:tr>
      <w:tr w:rsidR="00CE3D22" w14:paraId="5945AFB1" w14:textId="77777777" w:rsidTr="00CE3D22">
        <w:tc>
          <w:tcPr>
            <w:tcW w:w="13603" w:type="dxa"/>
            <w:shd w:val="clear" w:color="auto" w:fill="E7E6E6" w:themeFill="background2"/>
          </w:tcPr>
          <w:p w14:paraId="4BF56552" w14:textId="77777777" w:rsidR="00CE3D22" w:rsidRDefault="00CE3D22" w:rsidP="00CE3D22">
            <w:pPr>
              <w:rPr>
                <w:b/>
                <w:sz w:val="20"/>
              </w:rPr>
            </w:pPr>
          </w:p>
          <w:p w14:paraId="203CD860" w14:textId="77777777" w:rsidR="00CE3D22" w:rsidRPr="00C4723E" w:rsidRDefault="00CE3D22" w:rsidP="00CE3D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Skoleeiers vurdering av utviklingsarbeidet på skolen</w:t>
            </w:r>
          </w:p>
        </w:tc>
      </w:tr>
      <w:tr w:rsidR="00CE3D22" w14:paraId="381E87C6" w14:textId="77777777" w:rsidTr="00E02017">
        <w:tc>
          <w:tcPr>
            <w:tcW w:w="13603" w:type="dxa"/>
          </w:tcPr>
          <w:p w14:paraId="61720AD1" w14:textId="24A92958" w:rsidR="00CE3D22" w:rsidRPr="008F0E36" w:rsidRDefault="000B1F33" w:rsidP="00CE3D22">
            <w:pPr>
              <w:rPr>
                <w:sz w:val="24"/>
              </w:rPr>
            </w:pPr>
            <w:r>
              <w:rPr>
                <w:sz w:val="24"/>
              </w:rPr>
              <w:t>For hvert semester har det vært lagt opp til veiledning, faglig innhold og mellomarbeid før neste veiledning. Prosessen i utviklingsarbeidet på skolen har til tider vært vanskelig å gjennomføre, muligens fordi alle medarbeiderne i begynnelsen ikke var godt nok involvert i veilederkorpset. Ved utarbeidelse av utviklingsplanen har en erfart at det er en felles forståelse for de satsingsområdene som er valgt, og at arbeidet følges opp.</w:t>
            </w:r>
          </w:p>
          <w:p w14:paraId="6F15D4E1" w14:textId="77777777" w:rsidR="002E101D" w:rsidRDefault="002E101D" w:rsidP="00CE3D22">
            <w:pPr>
              <w:rPr>
                <w:b/>
                <w:sz w:val="24"/>
              </w:rPr>
            </w:pPr>
          </w:p>
          <w:p w14:paraId="75617DA8" w14:textId="77777777" w:rsidR="00BA1765" w:rsidRDefault="00BA1765" w:rsidP="00CE3D22">
            <w:pPr>
              <w:rPr>
                <w:b/>
                <w:sz w:val="24"/>
              </w:rPr>
            </w:pPr>
          </w:p>
        </w:tc>
      </w:tr>
      <w:tr w:rsidR="000708BE" w:rsidRPr="000708BE" w14:paraId="0BF4C4C3" w14:textId="77777777" w:rsidTr="000708BE">
        <w:tc>
          <w:tcPr>
            <w:tcW w:w="13603" w:type="dxa"/>
            <w:shd w:val="clear" w:color="auto" w:fill="E7E6E6" w:themeFill="background2"/>
          </w:tcPr>
          <w:p w14:paraId="7F475747" w14:textId="77777777" w:rsidR="000708BE" w:rsidRDefault="000708BE" w:rsidP="00CE3D22">
            <w:pPr>
              <w:rPr>
                <w:b/>
                <w:sz w:val="20"/>
                <w:szCs w:val="20"/>
              </w:rPr>
            </w:pPr>
          </w:p>
          <w:p w14:paraId="6D630CF3" w14:textId="16E58C62" w:rsidR="000708BE" w:rsidRPr="000708BE" w:rsidRDefault="000708BE" w:rsidP="00CE3D22">
            <w:pPr>
              <w:rPr>
                <w:b/>
                <w:sz w:val="20"/>
                <w:szCs w:val="20"/>
              </w:rPr>
            </w:pPr>
            <w:r w:rsidRPr="000708BE">
              <w:rPr>
                <w:b/>
                <w:sz w:val="20"/>
                <w:szCs w:val="20"/>
              </w:rPr>
              <w:t>Kort beskrivelse av planlagt utviklingsarbeid på skolen</w:t>
            </w:r>
          </w:p>
        </w:tc>
      </w:tr>
      <w:tr w:rsidR="000708BE" w14:paraId="5C8AFF56" w14:textId="77777777" w:rsidTr="00E02017">
        <w:tc>
          <w:tcPr>
            <w:tcW w:w="13603" w:type="dxa"/>
          </w:tcPr>
          <w:p w14:paraId="2849AACE" w14:textId="649A2A7E" w:rsidR="000708BE" w:rsidRPr="000B1F33" w:rsidRDefault="00173DC3" w:rsidP="00CE3D22">
            <w:pPr>
              <w:rPr>
                <w:sz w:val="24"/>
              </w:rPr>
            </w:pPr>
            <w:r>
              <w:rPr>
                <w:sz w:val="24"/>
              </w:rPr>
              <w:t>Grunnskolen har satset på kjente utviklingsområder etter erfaring for å få det skikkelig implementert i organisasjonen, samtidig som en tar utfordringen med realfagskommune satsingen. Arbeidet med felles vurderingspraksis, lesing i alle fag og arbeid med læringsmiljøet må ligge til grunn og er viktig for alt utviklingsarbeid i skolen.</w:t>
            </w:r>
          </w:p>
          <w:p w14:paraId="51077826" w14:textId="77777777" w:rsidR="000708BE" w:rsidRDefault="000708BE" w:rsidP="00CE3D22">
            <w:pPr>
              <w:rPr>
                <w:b/>
                <w:sz w:val="24"/>
              </w:rPr>
            </w:pPr>
          </w:p>
          <w:p w14:paraId="5DD94D04" w14:textId="77777777" w:rsidR="000708BE" w:rsidRDefault="000708BE" w:rsidP="00CE3D22">
            <w:pPr>
              <w:rPr>
                <w:b/>
                <w:sz w:val="24"/>
              </w:rPr>
            </w:pPr>
          </w:p>
          <w:p w14:paraId="7ECB27AE" w14:textId="77777777" w:rsidR="000708BE" w:rsidRDefault="000708BE" w:rsidP="00CE3D22">
            <w:pPr>
              <w:rPr>
                <w:b/>
                <w:sz w:val="24"/>
              </w:rPr>
            </w:pPr>
          </w:p>
          <w:p w14:paraId="03FEAEF7" w14:textId="746C6E2A" w:rsidR="000708BE" w:rsidRDefault="000708BE" w:rsidP="00CE3D22">
            <w:pPr>
              <w:rPr>
                <w:b/>
                <w:sz w:val="24"/>
              </w:rPr>
            </w:pPr>
          </w:p>
        </w:tc>
      </w:tr>
    </w:tbl>
    <w:p w14:paraId="064B8695" w14:textId="77777777" w:rsidR="008070B1" w:rsidRDefault="008070B1" w:rsidP="008070B1">
      <w:pPr>
        <w:rPr>
          <w:b/>
          <w:sz w:val="24"/>
        </w:rPr>
      </w:pPr>
    </w:p>
    <w:p w14:paraId="4C955BDF" w14:textId="77777777" w:rsidR="00F432A7" w:rsidRPr="00430C92" w:rsidRDefault="0020248C" w:rsidP="005015DE">
      <w:pPr>
        <w:rPr>
          <w:b/>
          <w:sz w:val="28"/>
        </w:rPr>
      </w:pPr>
      <w:r>
        <w:rPr>
          <w:b/>
          <w:sz w:val="28"/>
        </w:rPr>
        <w:t xml:space="preserve">Del </w:t>
      </w:r>
      <w:r w:rsidR="008C6B72">
        <w:rPr>
          <w:b/>
          <w:sz w:val="28"/>
        </w:rPr>
        <w:t>C</w:t>
      </w:r>
      <w:r>
        <w:rPr>
          <w:b/>
          <w:sz w:val="28"/>
        </w:rPr>
        <w:t xml:space="preserve">. </w:t>
      </w:r>
      <w:r w:rsidR="00CE3D22">
        <w:rPr>
          <w:b/>
          <w:sz w:val="28"/>
        </w:rPr>
        <w:t>Videreføring av utviklingsarbeidet etter veiledningsperioden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7C57A1" w:rsidRPr="00205067" w14:paraId="7E272679" w14:textId="77777777" w:rsidTr="00430C92">
        <w:tc>
          <w:tcPr>
            <w:tcW w:w="13603" w:type="dxa"/>
            <w:shd w:val="clear" w:color="auto" w:fill="E7E6E6" w:themeFill="background2"/>
          </w:tcPr>
          <w:p w14:paraId="18F25859" w14:textId="77777777" w:rsidR="00EB71FA" w:rsidRPr="00205067" w:rsidRDefault="00EB71FA" w:rsidP="005015DE">
            <w:pPr>
              <w:rPr>
                <w:b/>
                <w:sz w:val="20"/>
              </w:rPr>
            </w:pPr>
          </w:p>
          <w:p w14:paraId="24341C1C" w14:textId="77B64670" w:rsidR="007C57A1" w:rsidRPr="00205067" w:rsidRDefault="007C57A1" w:rsidP="005015DE">
            <w:pPr>
              <w:rPr>
                <w:b/>
                <w:sz w:val="20"/>
              </w:rPr>
            </w:pPr>
            <w:r w:rsidRPr="00205067">
              <w:rPr>
                <w:b/>
                <w:sz w:val="20"/>
              </w:rPr>
              <w:lastRenderedPageBreak/>
              <w:t>Kort beskrivelse av planlagt ut</w:t>
            </w:r>
            <w:r w:rsidR="000708BE">
              <w:rPr>
                <w:b/>
                <w:sz w:val="20"/>
              </w:rPr>
              <w:t>viklingsarbeid på</w:t>
            </w:r>
            <w:r w:rsidR="008C6B72" w:rsidRPr="00205067">
              <w:rPr>
                <w:b/>
                <w:sz w:val="20"/>
              </w:rPr>
              <w:t xml:space="preserve"> skole</w:t>
            </w:r>
            <w:r w:rsidR="0020248C" w:rsidRPr="00205067">
              <w:rPr>
                <w:b/>
                <w:sz w:val="20"/>
              </w:rPr>
              <w:t>eiernivå</w:t>
            </w:r>
          </w:p>
        </w:tc>
      </w:tr>
      <w:tr w:rsidR="007C57A1" w14:paraId="57C14C65" w14:textId="77777777" w:rsidTr="00430C92">
        <w:tc>
          <w:tcPr>
            <w:tcW w:w="13603" w:type="dxa"/>
          </w:tcPr>
          <w:p w14:paraId="3EFBFB06" w14:textId="3E2A6B7E" w:rsidR="007C57A1" w:rsidRDefault="001D6DB4" w:rsidP="005015D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Det planlagte utviklingsarbeidet på skoleeiernivå tar utgangspunkt i oppfølging av områder som skolen sliter med og har utfordringer med </w:t>
            </w:r>
            <w:r w:rsidR="00995240">
              <w:rPr>
                <w:sz w:val="24"/>
              </w:rPr>
              <w:t xml:space="preserve">å </w:t>
            </w:r>
            <w:r>
              <w:rPr>
                <w:sz w:val="24"/>
              </w:rPr>
              <w:t>finne løsninger p</w:t>
            </w:r>
            <w:r w:rsidR="00995240">
              <w:rPr>
                <w:sz w:val="24"/>
              </w:rPr>
              <w:t>å. Områder som bør prioriteres v</w:t>
            </w:r>
            <w:r>
              <w:rPr>
                <w:sz w:val="24"/>
              </w:rPr>
              <w:t>ed veiledning og oppfølging er følgende:</w:t>
            </w:r>
          </w:p>
          <w:p w14:paraId="646DD967" w14:textId="37ADEEF5" w:rsidR="001D6DB4" w:rsidRDefault="001D6DB4" w:rsidP="001D6DB4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Tilpasset opplæring, der i blant spesialundervisni</w:t>
            </w:r>
            <w:r w:rsidR="00E87416">
              <w:rPr>
                <w:sz w:val="24"/>
              </w:rPr>
              <w:t>n</w:t>
            </w:r>
            <w:r>
              <w:rPr>
                <w:sz w:val="24"/>
              </w:rPr>
              <w:t>g</w:t>
            </w:r>
          </w:p>
          <w:p w14:paraId="46F7F8F5" w14:textId="7C6A9224" w:rsidR="001D6DB4" w:rsidRDefault="00E87416" w:rsidP="001D6DB4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Felles vurderingspraksis</w:t>
            </w:r>
          </w:p>
          <w:p w14:paraId="1F757953" w14:textId="5A5424C3" w:rsidR="00995240" w:rsidRPr="001D6DB4" w:rsidRDefault="00364FB2" w:rsidP="001D6DB4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Taksonomi og dybdelæring </w:t>
            </w:r>
          </w:p>
          <w:p w14:paraId="63D9F3D0" w14:textId="77777777" w:rsidR="007C57A1" w:rsidRDefault="007C57A1" w:rsidP="005015DE">
            <w:pPr>
              <w:rPr>
                <w:b/>
                <w:sz w:val="24"/>
              </w:rPr>
            </w:pPr>
          </w:p>
          <w:p w14:paraId="3B6B5C36" w14:textId="77777777" w:rsidR="007C57A1" w:rsidRDefault="007C57A1" w:rsidP="005015DE">
            <w:pPr>
              <w:rPr>
                <w:b/>
                <w:sz w:val="24"/>
              </w:rPr>
            </w:pPr>
          </w:p>
          <w:p w14:paraId="20BD61CE" w14:textId="77777777" w:rsidR="00430C92" w:rsidRDefault="00430C92" w:rsidP="005015DE">
            <w:pPr>
              <w:rPr>
                <w:b/>
                <w:sz w:val="24"/>
              </w:rPr>
            </w:pPr>
          </w:p>
          <w:p w14:paraId="1C5DDBAD" w14:textId="77777777" w:rsidR="00430C92" w:rsidRDefault="00430C92" w:rsidP="005015DE">
            <w:pPr>
              <w:rPr>
                <w:b/>
                <w:sz w:val="24"/>
              </w:rPr>
            </w:pPr>
          </w:p>
        </w:tc>
      </w:tr>
    </w:tbl>
    <w:p w14:paraId="2D9CA2A6" w14:textId="77777777" w:rsidR="007C57A1" w:rsidRPr="00F11DCB" w:rsidRDefault="007C57A1" w:rsidP="005015DE">
      <w:pPr>
        <w:rPr>
          <w:b/>
          <w:sz w:val="24"/>
        </w:rPr>
      </w:pPr>
    </w:p>
    <w:tbl>
      <w:tblPr>
        <w:tblStyle w:val="Tabellrutenett"/>
        <w:tblW w:w="13603" w:type="dxa"/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2976"/>
        <w:gridCol w:w="2835"/>
      </w:tblGrid>
      <w:tr w:rsidR="00D46555" w:rsidRPr="00211999" w14:paraId="2696BC73" w14:textId="77777777" w:rsidTr="003A0B1F">
        <w:tc>
          <w:tcPr>
            <w:tcW w:w="2405" w:type="dxa"/>
            <w:shd w:val="clear" w:color="auto" w:fill="E7E6E6" w:themeFill="background2"/>
          </w:tcPr>
          <w:p w14:paraId="6D18799E" w14:textId="77777777" w:rsidR="00D46555" w:rsidRDefault="00D46555" w:rsidP="00EA1811">
            <w:pPr>
              <w:rPr>
                <w:b/>
                <w:sz w:val="20"/>
              </w:rPr>
            </w:pPr>
          </w:p>
          <w:p w14:paraId="5EFE8EE5" w14:textId="77777777" w:rsidR="00D46555" w:rsidRPr="00211999" w:rsidRDefault="00D46555" w:rsidP="00EA18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Prioriterte m</w:t>
            </w:r>
            <w:r w:rsidRPr="00211999">
              <w:rPr>
                <w:b/>
                <w:sz w:val="20"/>
              </w:rPr>
              <w:t>ål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E7E6E6" w:themeFill="background2"/>
          </w:tcPr>
          <w:p w14:paraId="66BCC1A1" w14:textId="77777777" w:rsidR="00D46555" w:rsidRDefault="00D46555" w:rsidP="007C4E44">
            <w:pPr>
              <w:rPr>
                <w:b/>
                <w:sz w:val="20"/>
              </w:rPr>
            </w:pPr>
          </w:p>
          <w:p w14:paraId="725D208A" w14:textId="77777777" w:rsidR="00D46555" w:rsidRDefault="00D46555" w:rsidP="007C4E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Kjennetegn på måloppnåelse </w:t>
            </w:r>
          </w:p>
          <w:p w14:paraId="79B65347" w14:textId="77777777" w:rsidR="00D46555" w:rsidRPr="00211999" w:rsidRDefault="00D46555" w:rsidP="007C4E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z w:val="20"/>
              </w:rPr>
              <w:t xml:space="preserve"> 4 kjennetegn pr mål)</w:t>
            </w:r>
          </w:p>
        </w:tc>
        <w:tc>
          <w:tcPr>
            <w:tcW w:w="2835" w:type="dxa"/>
            <w:shd w:val="clear" w:color="auto" w:fill="E7E6E6" w:themeFill="background2"/>
          </w:tcPr>
          <w:p w14:paraId="62A5C274" w14:textId="77777777" w:rsidR="00D46555" w:rsidRDefault="00D46555" w:rsidP="005015DE">
            <w:pPr>
              <w:rPr>
                <w:b/>
                <w:sz w:val="20"/>
              </w:rPr>
            </w:pPr>
          </w:p>
          <w:p w14:paraId="0C21B921" w14:textId="77777777" w:rsidR="00D46555" w:rsidRPr="00211999" w:rsidRDefault="00D46555" w:rsidP="005015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Tiltak/virkemidler</w:t>
            </w:r>
          </w:p>
        </w:tc>
        <w:tc>
          <w:tcPr>
            <w:tcW w:w="2976" w:type="dxa"/>
            <w:shd w:val="clear" w:color="auto" w:fill="E7E6E6" w:themeFill="background2"/>
          </w:tcPr>
          <w:p w14:paraId="04C7EA6D" w14:textId="77777777" w:rsidR="00D46555" w:rsidRDefault="00D46555" w:rsidP="005015DE">
            <w:pPr>
              <w:rPr>
                <w:b/>
                <w:sz w:val="20"/>
              </w:rPr>
            </w:pPr>
          </w:p>
          <w:p w14:paraId="04791D5C" w14:textId="77777777" w:rsidR="00D46555" w:rsidRDefault="00D46555" w:rsidP="005015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Begrunnelse</w:t>
            </w:r>
          </w:p>
        </w:tc>
        <w:tc>
          <w:tcPr>
            <w:tcW w:w="2835" w:type="dxa"/>
            <w:shd w:val="clear" w:color="auto" w:fill="E7E6E6" w:themeFill="background2"/>
          </w:tcPr>
          <w:p w14:paraId="35680A05" w14:textId="77777777" w:rsidR="00D46555" w:rsidRDefault="00D46555" w:rsidP="005015DE">
            <w:pPr>
              <w:rPr>
                <w:b/>
                <w:sz w:val="20"/>
              </w:rPr>
            </w:pPr>
          </w:p>
          <w:p w14:paraId="7355331C" w14:textId="7E09E7A2" w:rsidR="00D46555" w:rsidRDefault="003A0B1F" w:rsidP="00CE3D22">
            <w:pPr>
              <w:rPr>
                <w:b/>
                <w:sz w:val="20"/>
              </w:rPr>
            </w:pPr>
            <w:r w:rsidRPr="00ED5BEF">
              <w:rPr>
                <w:b/>
                <w:sz w:val="20"/>
              </w:rPr>
              <w:t xml:space="preserve">Har </w:t>
            </w:r>
            <w:r w:rsidR="000708BE">
              <w:rPr>
                <w:b/>
                <w:sz w:val="20"/>
              </w:rPr>
              <w:t>skoleeier</w:t>
            </w:r>
            <w:r w:rsidRPr="00ED5BEF">
              <w:rPr>
                <w:b/>
                <w:sz w:val="20"/>
              </w:rPr>
              <w:t xml:space="preserve"> behov for eller planer om å søke støtte utenfra (Universitet/</w:t>
            </w:r>
            <w:r w:rsidR="009C5B2E">
              <w:rPr>
                <w:b/>
                <w:sz w:val="20"/>
              </w:rPr>
              <w:t xml:space="preserve"> </w:t>
            </w:r>
            <w:r w:rsidRPr="00ED5BEF">
              <w:rPr>
                <w:b/>
                <w:sz w:val="20"/>
              </w:rPr>
              <w:t>Høyskoler eller andre fagmiljø)?</w:t>
            </w:r>
            <w:r w:rsidR="00F566DB">
              <w:rPr>
                <w:b/>
                <w:sz w:val="20"/>
              </w:rPr>
              <w:t xml:space="preserve"> Beskriv.</w:t>
            </w:r>
          </w:p>
        </w:tc>
      </w:tr>
      <w:tr w:rsidR="00075BA5" w14:paraId="0FB22009" w14:textId="77777777" w:rsidTr="003A0B1F">
        <w:tc>
          <w:tcPr>
            <w:tcW w:w="2405" w:type="dxa"/>
          </w:tcPr>
          <w:p w14:paraId="7FC8443E" w14:textId="77777777" w:rsidR="00075BA5" w:rsidRDefault="00075BA5" w:rsidP="00075BA5"/>
          <w:p w14:paraId="40EEEEC4" w14:textId="2554D66C" w:rsidR="00075BA5" w:rsidRDefault="00075BA5" w:rsidP="00075BA5">
            <w:r>
              <w:t>Tilpasset opplæring på alle nivå</w:t>
            </w:r>
          </w:p>
        </w:tc>
        <w:tc>
          <w:tcPr>
            <w:tcW w:w="2552" w:type="dxa"/>
          </w:tcPr>
          <w:p w14:paraId="7470F1A9" w14:textId="77777777" w:rsidR="00075BA5" w:rsidRDefault="00075BA5" w:rsidP="00075BA5">
            <w:r>
              <w:t>-Resultater viser positiv fremgang faglig</w:t>
            </w:r>
          </w:p>
          <w:p w14:paraId="3D295106" w14:textId="77777777" w:rsidR="00075BA5" w:rsidRDefault="00075BA5" w:rsidP="00075BA5">
            <w:r>
              <w:t>-Det kommer ingen klager eller avvik</w:t>
            </w:r>
          </w:p>
          <w:p w14:paraId="294AB2F1" w14:textId="718475E8" w:rsidR="00075BA5" w:rsidRDefault="00075BA5" w:rsidP="00075BA5">
            <w:r>
              <w:t>- Elevtrivsel generelt</w:t>
            </w:r>
          </w:p>
        </w:tc>
        <w:tc>
          <w:tcPr>
            <w:tcW w:w="2835" w:type="dxa"/>
          </w:tcPr>
          <w:p w14:paraId="11306053" w14:textId="77777777" w:rsidR="00075BA5" w:rsidRDefault="00075BA5" w:rsidP="00075BA5">
            <w:r>
              <w:t>-Lærer oppdager at en elev henger etter faglig, og setter inn tiltak</w:t>
            </w:r>
          </w:p>
          <w:p w14:paraId="07EC0D39" w14:textId="77777777" w:rsidR="00075BA5" w:rsidRDefault="00075BA5" w:rsidP="00075BA5">
            <w:r>
              <w:t>-Tiltak evalueres i team</w:t>
            </w:r>
          </w:p>
          <w:p w14:paraId="05C3F89C" w14:textId="77777777" w:rsidR="00075BA5" w:rsidRDefault="00075BA5" w:rsidP="00075BA5">
            <w:r>
              <w:t>-Søker om nødvendig bistand fra PPT</w:t>
            </w:r>
          </w:p>
          <w:p w14:paraId="31BF83F2" w14:textId="2446A677" w:rsidR="00075BA5" w:rsidRDefault="00075BA5" w:rsidP="00075BA5">
            <w:r>
              <w:t xml:space="preserve">-Det fattes vedtak om timer til </w:t>
            </w:r>
            <w:proofErr w:type="spellStart"/>
            <w:r>
              <w:t>spes.uv</w:t>
            </w:r>
            <w:proofErr w:type="spellEnd"/>
            <w:r>
              <w:t>.</w:t>
            </w:r>
            <w:r w:rsidR="00F108F7">
              <w:t xml:space="preserve"> v/sakkyndig </w:t>
            </w:r>
            <w:proofErr w:type="spellStart"/>
            <w:r w:rsidR="00F108F7">
              <w:t>vurd</w:t>
            </w:r>
            <w:proofErr w:type="spellEnd"/>
            <w:r w:rsidR="00F108F7">
              <w:t>.</w:t>
            </w:r>
          </w:p>
        </w:tc>
        <w:tc>
          <w:tcPr>
            <w:tcW w:w="2976" w:type="dxa"/>
          </w:tcPr>
          <w:p w14:paraId="1B359DD4" w14:textId="71D1291F" w:rsidR="00075BA5" w:rsidRDefault="00F108F7" w:rsidP="00075BA5">
            <w:r>
              <w:t>Det er forskjellig oppfatning om hva tilpasset opplæring er og hvem som har hvilket ansvar i opplæringen</w:t>
            </w:r>
          </w:p>
        </w:tc>
        <w:tc>
          <w:tcPr>
            <w:tcW w:w="2835" w:type="dxa"/>
          </w:tcPr>
          <w:p w14:paraId="72F4895B" w14:textId="77777777" w:rsidR="00075BA5" w:rsidRDefault="00075BA5" w:rsidP="00075BA5"/>
          <w:p w14:paraId="2A4662DE" w14:textId="77777777" w:rsidR="00075BA5" w:rsidRDefault="00075BA5" w:rsidP="00075BA5"/>
          <w:p w14:paraId="694BAD65" w14:textId="77777777" w:rsidR="00075BA5" w:rsidRDefault="00075BA5" w:rsidP="00075BA5"/>
          <w:p w14:paraId="1747F83A" w14:textId="77777777" w:rsidR="00075BA5" w:rsidRDefault="00075BA5" w:rsidP="00075BA5"/>
          <w:p w14:paraId="3F0A7833" w14:textId="77777777" w:rsidR="00075BA5" w:rsidRDefault="00075BA5" w:rsidP="00075BA5"/>
        </w:tc>
      </w:tr>
      <w:tr w:rsidR="00075BA5" w14:paraId="00DFF514" w14:textId="77777777" w:rsidTr="003A0B1F">
        <w:tc>
          <w:tcPr>
            <w:tcW w:w="2405" w:type="dxa"/>
          </w:tcPr>
          <w:p w14:paraId="3F83B523" w14:textId="77777777" w:rsidR="00075BA5" w:rsidRDefault="00075BA5" w:rsidP="00075BA5"/>
          <w:p w14:paraId="3AC8DE93" w14:textId="219CD624" w:rsidR="00075BA5" w:rsidRDefault="00075BA5" w:rsidP="00075BA5">
            <w:r>
              <w:t>Felles vurderingspraksis</w:t>
            </w:r>
          </w:p>
          <w:p w14:paraId="470F8598" w14:textId="77777777" w:rsidR="00075BA5" w:rsidRDefault="00075BA5" w:rsidP="00075BA5"/>
          <w:p w14:paraId="3984EA0B" w14:textId="77777777" w:rsidR="00075BA5" w:rsidRDefault="00075BA5" w:rsidP="00075BA5"/>
          <w:p w14:paraId="3B1368F6" w14:textId="77777777" w:rsidR="00075BA5" w:rsidRDefault="00075BA5" w:rsidP="00075BA5"/>
        </w:tc>
        <w:tc>
          <w:tcPr>
            <w:tcW w:w="2552" w:type="dxa"/>
          </w:tcPr>
          <w:p w14:paraId="2393E135" w14:textId="77777777" w:rsidR="00075BA5" w:rsidRDefault="00075BA5" w:rsidP="00075BA5">
            <w:r>
              <w:t>-Få eller ingen klager på elevvurdering</w:t>
            </w:r>
          </w:p>
          <w:p w14:paraId="7CB1E132" w14:textId="77777777" w:rsidR="00075BA5" w:rsidRDefault="00075BA5" w:rsidP="00075BA5">
            <w:r>
              <w:t>-Vurdering ved lærerteam</w:t>
            </w:r>
          </w:p>
          <w:p w14:paraId="72AE6B59" w14:textId="38AF01CB" w:rsidR="00F108F7" w:rsidRDefault="00F108F7" w:rsidP="00075BA5">
            <w:r>
              <w:t>-Samarbeid og deling på arbeidsplassen</w:t>
            </w:r>
          </w:p>
        </w:tc>
        <w:tc>
          <w:tcPr>
            <w:tcW w:w="2835" w:type="dxa"/>
          </w:tcPr>
          <w:p w14:paraId="14D5FA20" w14:textId="2D9F8CBC" w:rsidR="00075BA5" w:rsidRDefault="00075BA5" w:rsidP="00075BA5">
            <w:r>
              <w:t>-Årlig oppdatering og veiledni</w:t>
            </w:r>
            <w:r w:rsidR="00F108F7">
              <w:t>n</w:t>
            </w:r>
            <w:r>
              <w:t>g</w:t>
            </w:r>
          </w:p>
          <w:p w14:paraId="28592833" w14:textId="64CE50A0" w:rsidR="00075BA5" w:rsidRDefault="00075BA5" w:rsidP="00075BA5">
            <w:r>
              <w:t>-Oppfølging og tiltak ved nasjonale prøver</w:t>
            </w:r>
          </w:p>
        </w:tc>
        <w:tc>
          <w:tcPr>
            <w:tcW w:w="2976" w:type="dxa"/>
          </w:tcPr>
          <w:p w14:paraId="7F67F188" w14:textId="3061AEAB" w:rsidR="00075BA5" w:rsidRDefault="00A9380E" w:rsidP="00075BA5">
            <w:r>
              <w:t>Lik og felles vurderingspraksis for en forsvarlig vurdering</w:t>
            </w:r>
          </w:p>
        </w:tc>
        <w:tc>
          <w:tcPr>
            <w:tcW w:w="2835" w:type="dxa"/>
          </w:tcPr>
          <w:p w14:paraId="51A9F9C6" w14:textId="77777777" w:rsidR="00075BA5" w:rsidRDefault="00075BA5" w:rsidP="00075BA5"/>
        </w:tc>
      </w:tr>
      <w:tr w:rsidR="00075BA5" w14:paraId="4E5D0952" w14:textId="77777777" w:rsidTr="003A0B1F">
        <w:tc>
          <w:tcPr>
            <w:tcW w:w="2405" w:type="dxa"/>
          </w:tcPr>
          <w:p w14:paraId="2AC9B312" w14:textId="77777777" w:rsidR="00075BA5" w:rsidRDefault="00075BA5" w:rsidP="00075BA5"/>
          <w:p w14:paraId="16E772DD" w14:textId="278B7F4E" w:rsidR="00075BA5" w:rsidRDefault="00F108F7" w:rsidP="00075BA5">
            <w:r>
              <w:t>Taksonomi og dybdelæ</w:t>
            </w:r>
            <w:r w:rsidR="00075BA5">
              <w:t>ring</w:t>
            </w:r>
          </w:p>
          <w:p w14:paraId="482E458A" w14:textId="77777777" w:rsidR="00075BA5" w:rsidRDefault="00075BA5" w:rsidP="00075BA5"/>
          <w:p w14:paraId="322E98A3" w14:textId="77777777" w:rsidR="00075BA5" w:rsidRDefault="00075BA5" w:rsidP="00075BA5"/>
          <w:p w14:paraId="40A26AC0" w14:textId="77777777" w:rsidR="00075BA5" w:rsidRDefault="00075BA5" w:rsidP="00075BA5"/>
        </w:tc>
        <w:tc>
          <w:tcPr>
            <w:tcW w:w="2552" w:type="dxa"/>
          </w:tcPr>
          <w:p w14:paraId="31E610CE" w14:textId="6844BD57" w:rsidR="00075BA5" w:rsidRDefault="00075BA5" w:rsidP="00075BA5">
            <w:r>
              <w:t>-</w:t>
            </w:r>
            <w:r w:rsidR="00F108F7">
              <w:t>Elever klarer etter hvert å bruke ny kunnskap i nye sammenhenger</w:t>
            </w:r>
          </w:p>
        </w:tc>
        <w:tc>
          <w:tcPr>
            <w:tcW w:w="2835" w:type="dxa"/>
          </w:tcPr>
          <w:p w14:paraId="25A0A871" w14:textId="77777777" w:rsidR="00075BA5" w:rsidRDefault="00075BA5" w:rsidP="00075BA5">
            <w:r>
              <w:t>-Opplæring i bruk av klassifisering for ul</w:t>
            </w:r>
            <w:r w:rsidR="00F108F7">
              <w:t>ike læringsmål (Blooms taksonomi)</w:t>
            </w:r>
          </w:p>
          <w:p w14:paraId="621F8C7F" w14:textId="5A03F3F3" w:rsidR="00A9380E" w:rsidRDefault="00A9380E" w:rsidP="00075BA5">
            <w:r>
              <w:t>-Kurs om dybdelæring og oppfølging på arbeidsplassen</w:t>
            </w:r>
          </w:p>
        </w:tc>
        <w:tc>
          <w:tcPr>
            <w:tcW w:w="2976" w:type="dxa"/>
          </w:tcPr>
          <w:p w14:paraId="6F5DBFEC" w14:textId="203D98FF" w:rsidR="00075BA5" w:rsidRDefault="00A9380E" w:rsidP="00075BA5">
            <w:r>
              <w:t>Den nye fagfornyelsen</w:t>
            </w:r>
          </w:p>
        </w:tc>
        <w:tc>
          <w:tcPr>
            <w:tcW w:w="2835" w:type="dxa"/>
          </w:tcPr>
          <w:p w14:paraId="7A98AE20" w14:textId="77777777" w:rsidR="00075BA5" w:rsidRDefault="00075BA5" w:rsidP="00075BA5"/>
        </w:tc>
      </w:tr>
    </w:tbl>
    <w:p w14:paraId="623B66D4" w14:textId="77777777" w:rsidR="00430C92" w:rsidRDefault="00430C92" w:rsidP="00C673A4">
      <w:pPr>
        <w:rPr>
          <w:b/>
          <w:sz w:val="24"/>
        </w:rPr>
      </w:pPr>
    </w:p>
    <w:sectPr w:rsidR="00430C92" w:rsidSect="00F019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FFA"/>
    <w:multiLevelType w:val="hybridMultilevel"/>
    <w:tmpl w:val="265AA194"/>
    <w:lvl w:ilvl="0" w:tplc="6AEA1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47E"/>
    <w:multiLevelType w:val="hybridMultilevel"/>
    <w:tmpl w:val="2B5A9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F52"/>
    <w:multiLevelType w:val="hybridMultilevel"/>
    <w:tmpl w:val="A0FEB426"/>
    <w:lvl w:ilvl="0" w:tplc="4A04E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04C0"/>
    <w:multiLevelType w:val="hybridMultilevel"/>
    <w:tmpl w:val="FF04CCD2"/>
    <w:lvl w:ilvl="0" w:tplc="F47CE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68AB"/>
    <w:multiLevelType w:val="hybridMultilevel"/>
    <w:tmpl w:val="0A0EF47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F4CC3"/>
    <w:multiLevelType w:val="hybridMultilevel"/>
    <w:tmpl w:val="1206EE06"/>
    <w:lvl w:ilvl="0" w:tplc="B2D8B8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47B5"/>
    <w:multiLevelType w:val="hybridMultilevel"/>
    <w:tmpl w:val="7766E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6127"/>
    <w:multiLevelType w:val="hybridMultilevel"/>
    <w:tmpl w:val="B7AE479A"/>
    <w:lvl w:ilvl="0" w:tplc="B2D8B8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A42C5"/>
    <w:multiLevelType w:val="hybridMultilevel"/>
    <w:tmpl w:val="4DB6D656"/>
    <w:lvl w:ilvl="0" w:tplc="B2D8B8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E"/>
    <w:rsid w:val="00042125"/>
    <w:rsid w:val="0005161E"/>
    <w:rsid w:val="00051710"/>
    <w:rsid w:val="00051DE5"/>
    <w:rsid w:val="000708BE"/>
    <w:rsid w:val="00075BA5"/>
    <w:rsid w:val="000B1F33"/>
    <w:rsid w:val="00173DC3"/>
    <w:rsid w:val="001B46F1"/>
    <w:rsid w:val="001C425E"/>
    <w:rsid w:val="001D1680"/>
    <w:rsid w:val="001D6DB4"/>
    <w:rsid w:val="001E31AB"/>
    <w:rsid w:val="0020248C"/>
    <w:rsid w:val="00205067"/>
    <w:rsid w:val="00211999"/>
    <w:rsid w:val="002208A7"/>
    <w:rsid w:val="002400E0"/>
    <w:rsid w:val="002477D0"/>
    <w:rsid w:val="00293A76"/>
    <w:rsid w:val="002C74F8"/>
    <w:rsid w:val="002D03B5"/>
    <w:rsid w:val="002D471E"/>
    <w:rsid w:val="002E101D"/>
    <w:rsid w:val="00302CBA"/>
    <w:rsid w:val="00304B27"/>
    <w:rsid w:val="00364FB2"/>
    <w:rsid w:val="003A0B1F"/>
    <w:rsid w:val="004158A8"/>
    <w:rsid w:val="00430C92"/>
    <w:rsid w:val="00440C3B"/>
    <w:rsid w:val="0046704C"/>
    <w:rsid w:val="004820DF"/>
    <w:rsid w:val="0048388B"/>
    <w:rsid w:val="004B5B7F"/>
    <w:rsid w:val="004B679F"/>
    <w:rsid w:val="004F1519"/>
    <w:rsid w:val="005015DE"/>
    <w:rsid w:val="005043CF"/>
    <w:rsid w:val="00587DCC"/>
    <w:rsid w:val="005F40FA"/>
    <w:rsid w:val="005F5B1D"/>
    <w:rsid w:val="006060D2"/>
    <w:rsid w:val="006A1CBA"/>
    <w:rsid w:val="006C122B"/>
    <w:rsid w:val="007A39D3"/>
    <w:rsid w:val="007B7897"/>
    <w:rsid w:val="007C4E44"/>
    <w:rsid w:val="007C57A1"/>
    <w:rsid w:val="007F6805"/>
    <w:rsid w:val="008070B1"/>
    <w:rsid w:val="00812545"/>
    <w:rsid w:val="00846C83"/>
    <w:rsid w:val="008C6B72"/>
    <w:rsid w:val="008F0E36"/>
    <w:rsid w:val="00902C81"/>
    <w:rsid w:val="009629AD"/>
    <w:rsid w:val="00971C07"/>
    <w:rsid w:val="00995240"/>
    <w:rsid w:val="00995534"/>
    <w:rsid w:val="009C5B2E"/>
    <w:rsid w:val="00A2195E"/>
    <w:rsid w:val="00A9380E"/>
    <w:rsid w:val="00AA0F3E"/>
    <w:rsid w:val="00AB2853"/>
    <w:rsid w:val="00AD580E"/>
    <w:rsid w:val="00B37790"/>
    <w:rsid w:val="00B668F5"/>
    <w:rsid w:val="00BA1765"/>
    <w:rsid w:val="00BF404E"/>
    <w:rsid w:val="00C2255C"/>
    <w:rsid w:val="00C4723E"/>
    <w:rsid w:val="00C55EDF"/>
    <w:rsid w:val="00C670FD"/>
    <w:rsid w:val="00C673A4"/>
    <w:rsid w:val="00C77F55"/>
    <w:rsid w:val="00CE3D22"/>
    <w:rsid w:val="00CE40C3"/>
    <w:rsid w:val="00D13EEA"/>
    <w:rsid w:val="00D33915"/>
    <w:rsid w:val="00D46555"/>
    <w:rsid w:val="00D93B05"/>
    <w:rsid w:val="00DD7997"/>
    <w:rsid w:val="00E03683"/>
    <w:rsid w:val="00E87416"/>
    <w:rsid w:val="00E9251A"/>
    <w:rsid w:val="00EA1811"/>
    <w:rsid w:val="00EB71FA"/>
    <w:rsid w:val="00EE3694"/>
    <w:rsid w:val="00F019F0"/>
    <w:rsid w:val="00F108F7"/>
    <w:rsid w:val="00F11DCB"/>
    <w:rsid w:val="00F432A7"/>
    <w:rsid w:val="00F566DB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C84E"/>
  <w15:chartTrackingRefBased/>
  <w15:docId w15:val="{EFE6C552-D3C0-4B76-B637-E18050A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00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4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C3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08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08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08A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08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08A7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BF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9477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Eie</dc:creator>
  <cp:keywords/>
  <dc:description/>
  <cp:lastModifiedBy>Heidi R. Lindi</cp:lastModifiedBy>
  <cp:revision>2</cp:revision>
  <cp:lastPrinted>2018-06-29T13:41:00Z</cp:lastPrinted>
  <dcterms:created xsi:type="dcterms:W3CDTF">2018-08-21T09:51:00Z</dcterms:created>
  <dcterms:modified xsi:type="dcterms:W3CDTF">2018-08-21T09:51:00Z</dcterms:modified>
</cp:coreProperties>
</file>